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F3B45" w14:textId="6E9C3CBC" w:rsidR="004B122B" w:rsidRPr="00E667AB" w:rsidRDefault="004B122B" w:rsidP="5E92B966">
      <w:pPr>
        <w:spacing w:after="0" w:line="360" w:lineRule="auto"/>
        <w:jc w:val="both"/>
        <w:rPr>
          <w:rFonts w:ascii="Times New Roman" w:hAnsi="Times New Roman" w:cs="Times New Roman"/>
        </w:rPr>
        <w:sectPr w:rsidR="004B122B" w:rsidRPr="00E667AB" w:rsidSect="00BE5D0E">
          <w:headerReference w:type="default" r:id="rId11"/>
          <w:footerReference w:type="default" r:id="rId12"/>
          <w:type w:val="continuous"/>
          <w:pgSz w:w="11906" w:h="16838"/>
          <w:pgMar w:top="1701" w:right="1134" w:bottom="1134" w:left="1134" w:header="709" w:footer="709" w:gutter="0"/>
          <w:cols w:space="708"/>
          <w:docGrid w:linePitch="360"/>
        </w:sectPr>
      </w:pPr>
    </w:p>
    <w:p w14:paraId="7A2235A9" w14:textId="5CA5CA99" w:rsidR="004B122B" w:rsidRPr="00E667AB" w:rsidRDefault="00E667AB" w:rsidP="48FA9CCA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36526CAE">
        <w:rPr>
          <w:rFonts w:ascii="Times New Roman" w:hAnsi="Times New Roman" w:cs="Times New Roman"/>
          <w:b/>
          <w:bCs/>
        </w:rPr>
        <w:t>Nota Técnica</w:t>
      </w:r>
      <w:r w:rsidR="00BE5D0E" w:rsidRPr="36526CAE">
        <w:rPr>
          <w:rFonts w:ascii="Times New Roman" w:hAnsi="Times New Roman" w:cs="Times New Roman"/>
          <w:b/>
          <w:bCs/>
        </w:rPr>
        <w:t xml:space="preserve"> FABH-SMT </w:t>
      </w:r>
      <w:r w:rsidR="62E16998" w:rsidRPr="36526CAE">
        <w:rPr>
          <w:rFonts w:ascii="Times New Roman" w:hAnsi="Times New Roman" w:cs="Times New Roman"/>
          <w:b/>
          <w:bCs/>
        </w:rPr>
        <w:t>001</w:t>
      </w:r>
      <w:r w:rsidR="00BE5D0E" w:rsidRPr="36526CAE">
        <w:rPr>
          <w:rFonts w:ascii="Times New Roman" w:hAnsi="Times New Roman" w:cs="Times New Roman"/>
          <w:b/>
          <w:bCs/>
        </w:rPr>
        <w:t>/202</w:t>
      </w:r>
      <w:r w:rsidR="7DF38488" w:rsidRPr="36526CAE">
        <w:rPr>
          <w:rFonts w:ascii="Times New Roman" w:hAnsi="Times New Roman" w:cs="Times New Roman"/>
          <w:b/>
          <w:bCs/>
        </w:rPr>
        <w:t>6</w:t>
      </w:r>
    </w:p>
    <w:p w14:paraId="737DAA6B" w14:textId="556775AE" w:rsidR="00C814D1" w:rsidRPr="00E667AB" w:rsidRDefault="00C814D1" w:rsidP="00862DA7">
      <w:pPr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AF9F8"/>
        </w:rPr>
      </w:pPr>
      <w:r w:rsidRPr="663B0A1A">
        <w:rPr>
          <w:rFonts w:ascii="Times New Roman" w:eastAsia="Times New Roman" w:hAnsi="Times New Roman" w:cs="Times New Roman"/>
          <w:b/>
          <w:bCs/>
          <w:shd w:val="clear" w:color="auto" w:fill="FAF9F8"/>
        </w:rPr>
        <w:t>Assunto:</w:t>
      </w:r>
      <w:r w:rsidRPr="663B0A1A">
        <w:rPr>
          <w:rFonts w:ascii="Times New Roman" w:eastAsia="Times New Roman" w:hAnsi="Times New Roman" w:cs="Times New Roman"/>
          <w:shd w:val="clear" w:color="auto" w:fill="FAF9F8"/>
        </w:rPr>
        <w:t xml:space="preserve"> </w:t>
      </w:r>
      <w:r w:rsidR="00E667AB" w:rsidRPr="663B0A1A">
        <w:rPr>
          <w:rFonts w:ascii="Times New Roman" w:eastAsia="Times New Roman" w:hAnsi="Times New Roman" w:cs="Times New Roman"/>
          <w:shd w:val="clear" w:color="auto" w:fill="FAF9F8"/>
        </w:rPr>
        <w:t>Fundamentação técnica para solicitação de revisão salarial d</w:t>
      </w:r>
      <w:r w:rsidR="7D0EE288" w:rsidRPr="663B0A1A">
        <w:rPr>
          <w:rFonts w:ascii="Times New Roman" w:eastAsia="Times New Roman" w:hAnsi="Times New Roman" w:cs="Times New Roman"/>
          <w:shd w:val="clear" w:color="auto" w:fill="FAF9F8"/>
        </w:rPr>
        <w:t xml:space="preserve">os cargos </w:t>
      </w:r>
      <w:r w:rsidR="00E667AB" w:rsidRPr="663B0A1A">
        <w:rPr>
          <w:rFonts w:ascii="Times New Roman" w:eastAsia="Times New Roman" w:hAnsi="Times New Roman" w:cs="Times New Roman"/>
          <w:shd w:val="clear" w:color="auto" w:fill="FAF9F8"/>
        </w:rPr>
        <w:t>da FABH-SMT</w:t>
      </w:r>
    </w:p>
    <w:p w14:paraId="23A81BD4" w14:textId="0D3CAB75" w:rsidR="00E667AB" w:rsidRDefault="00E667AB" w:rsidP="00862DA7">
      <w:pPr>
        <w:spacing w:after="0" w:line="360" w:lineRule="auto"/>
        <w:jc w:val="both"/>
        <w:rPr>
          <w:rFonts w:ascii="Times New Roman" w:eastAsia="Times New Roman" w:hAnsi="Times New Roman" w:cs="Times New Roman"/>
          <w:shd w:val="clear" w:color="auto" w:fill="FAF9F8"/>
        </w:rPr>
      </w:pPr>
      <w:r w:rsidRPr="663B0A1A">
        <w:rPr>
          <w:rFonts w:ascii="Times New Roman" w:eastAsia="Times New Roman" w:hAnsi="Times New Roman" w:cs="Times New Roman"/>
          <w:b/>
          <w:bCs/>
          <w:shd w:val="clear" w:color="auto" w:fill="FAF9F8"/>
        </w:rPr>
        <w:t>Interessada:</w:t>
      </w:r>
      <w:r w:rsidRPr="663B0A1A">
        <w:rPr>
          <w:rFonts w:ascii="Times New Roman" w:eastAsia="Times New Roman" w:hAnsi="Times New Roman" w:cs="Times New Roman"/>
          <w:shd w:val="clear" w:color="auto" w:fill="FAF9F8"/>
        </w:rPr>
        <w:t xml:space="preserve"> Fundação Agência da Bacia Hidrográfica do Rio Sorocaba e Médio Tietê – FABH-SMT</w:t>
      </w:r>
    </w:p>
    <w:p w14:paraId="3086566F" w14:textId="5F66B0CA" w:rsidR="36526CAE" w:rsidRDefault="36526CAE" w:rsidP="36526CA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637B69E0" w14:textId="67689F7B" w:rsidR="33A29763" w:rsidRDefault="33A29763" w:rsidP="36526CAE">
      <w:pPr>
        <w:spacing w:after="0" w:line="360" w:lineRule="auto"/>
        <w:jc w:val="right"/>
        <w:rPr>
          <w:rFonts w:ascii="Times New Roman" w:hAnsi="Times New Roman" w:cs="Times New Roman"/>
        </w:rPr>
      </w:pPr>
      <w:r w:rsidRPr="36526CAE">
        <w:rPr>
          <w:rFonts w:ascii="Times New Roman" w:hAnsi="Times New Roman" w:cs="Times New Roman"/>
        </w:rPr>
        <w:t>Sorocaba, 08 de janeiro de 2026</w:t>
      </w:r>
    </w:p>
    <w:p w14:paraId="1FB4136E" w14:textId="77777777" w:rsidR="36526CAE" w:rsidRDefault="36526CAE" w:rsidP="36526CAE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</w:rPr>
      </w:pPr>
    </w:p>
    <w:p w14:paraId="488D1A8F" w14:textId="5AAFE7FE" w:rsidR="00E667AB" w:rsidRPr="00E667AB" w:rsidRDefault="3C9F827F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1. </w:t>
      </w:r>
      <w:r w:rsidR="000660E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Sumário Executivo</w:t>
      </w:r>
    </w:p>
    <w:p w14:paraId="7154F02A" w14:textId="022A064E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>A presente Nota Técnica tem como finalidade apresentar a fundamentação técnica, jurídica, institucional, operacional e financeira que embasa a solicitação de revisão salarial não apenas das Diretorias da FABH-SMT, mas também dos cargos permanentes previstos no Decreto Estadual nº 58.863/2013.</w:t>
      </w:r>
    </w:p>
    <w:p w14:paraId="0FB047BE" w14:textId="1A077BC8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A revisão salarial se faz necessária em razão da evidente defasagem histórica dos salários praticados pela FABH-SMT em comparação com outras Fundações de Bacias Hidrográficas do Estado de São Paulo, com entidades públicas de atribuições equivalentes e, ainda, pela ausência de qualquer atualização remuneratória desde 2017.</w:t>
      </w:r>
    </w:p>
    <w:p w14:paraId="7815CCE1" w14:textId="1FE5ECCC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Além disso, existe importante necessidade de correção da discrepância interna entre os cargos diretivos e de revisão dos salários fixados para os cargos permanentes, que nunca foram ocupados, mas que já possuem remuneração deliberada pelo Conselho Deliberativo — remunerações estas extremamente defasadas e incompatíveis com o mercado e com o grau de responsabilidade previsto para tais funções.</w:t>
      </w:r>
    </w:p>
    <w:p w14:paraId="58D857E5" w14:textId="101AD80D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No presente pleito, a FABH-SMT solicita autorização da Comissão de Política Salarial (CPS) para: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revisar o salário das Diretorias para </w:t>
      </w:r>
      <w:r w:rsidRPr="663B0A1A">
        <w:rPr>
          <w:rFonts w:ascii="Times New Roman" w:eastAsia="Times New Roman" w:hAnsi="Times New Roman" w:cs="Times New Roman"/>
          <w:b/>
          <w:bCs/>
        </w:rPr>
        <w:t>R$ 14.000,00</w:t>
      </w:r>
      <w:r w:rsidRPr="663B0A1A">
        <w:rPr>
          <w:rFonts w:ascii="Times New Roman" w:eastAsia="Times New Roman" w:hAnsi="Times New Roman" w:cs="Times New Roman"/>
        </w:rPr>
        <w:t>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atualizar benefícios (R$ 800,00 auxílio-alimentação e R$ 400,00 auxílio-creche);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revisar os salários dos </w:t>
      </w:r>
      <w:r w:rsidRPr="663B0A1A">
        <w:rPr>
          <w:rFonts w:ascii="Times New Roman" w:eastAsia="Times New Roman" w:hAnsi="Times New Roman" w:cs="Times New Roman"/>
          <w:b/>
          <w:bCs/>
        </w:rPr>
        <w:t>cargos permanentes</w:t>
      </w:r>
      <w:r w:rsidRPr="663B0A1A">
        <w:rPr>
          <w:rFonts w:ascii="Times New Roman" w:eastAsia="Times New Roman" w:hAnsi="Times New Roman" w:cs="Times New Roman"/>
        </w:rPr>
        <w:t>, sugerindo: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– </w:t>
      </w:r>
      <w:r w:rsidRPr="663B0A1A">
        <w:rPr>
          <w:rFonts w:ascii="Times New Roman" w:eastAsia="Times New Roman" w:hAnsi="Times New Roman" w:cs="Times New Roman"/>
          <w:b/>
          <w:bCs/>
        </w:rPr>
        <w:t>Analistas:</w:t>
      </w:r>
      <w:r w:rsidRPr="663B0A1A">
        <w:rPr>
          <w:rFonts w:ascii="Times New Roman" w:eastAsia="Times New Roman" w:hAnsi="Times New Roman" w:cs="Times New Roman"/>
        </w:rPr>
        <w:t xml:space="preserve"> R$ 5.500,00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– </w:t>
      </w:r>
      <w:r w:rsidRPr="663B0A1A">
        <w:rPr>
          <w:rFonts w:ascii="Times New Roman" w:eastAsia="Times New Roman" w:hAnsi="Times New Roman" w:cs="Times New Roman"/>
          <w:b/>
          <w:bCs/>
        </w:rPr>
        <w:t>Auxiliares:</w:t>
      </w:r>
      <w:r w:rsidRPr="663B0A1A">
        <w:rPr>
          <w:rFonts w:ascii="Times New Roman" w:eastAsia="Times New Roman" w:hAnsi="Times New Roman" w:cs="Times New Roman"/>
        </w:rPr>
        <w:t xml:space="preserve"> R$ 3.300,00</w:t>
      </w:r>
    </w:p>
    <w:p w14:paraId="65C3C630" w14:textId="2B9D19E1" w:rsidR="00E667AB" w:rsidRPr="00E667AB" w:rsidRDefault="3C9F827F" w:rsidP="00862DA7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A análise financeira demonstra plena capacidade da entidade em absorver o impacto da revisão proposta, sem necessidade de aporte do Tesouro do Estado.</w:t>
      </w:r>
    </w:p>
    <w:p w14:paraId="0C2DF082" w14:textId="2A6445E5" w:rsidR="00E667AB" w:rsidRPr="00E667AB" w:rsidRDefault="3C9F827F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2. </w:t>
      </w:r>
      <w:r w:rsidR="000660E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Legislação Aplicável</w:t>
      </w:r>
    </w:p>
    <w:p w14:paraId="5D1FE5FE" w14:textId="4728F4E8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A FABH-SMT integra o Sistema Integrado de Gerenciamento de Recursos Hídricos do Estado de São Paulo (SIGRH-SP) e atua nos termos da: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Lei Federal nº 9.433/1997;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Lei Estadual nº 7.663/1991;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Lei Estadual nº 10.020/1998;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Decreto Estadual nº 58.863/2013;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Estatuto da FABH-SMT (Regime CLT – Art. 15).</w:t>
      </w:r>
    </w:p>
    <w:p w14:paraId="3DEFF214" w14:textId="23CA81D4" w:rsidR="00E667AB" w:rsidRPr="00E667AB" w:rsidRDefault="7A7D64D0" w:rsidP="663B0A1A">
      <w:pPr>
        <w:spacing w:after="0" w:line="360" w:lineRule="auto"/>
        <w:ind w:firstLine="709"/>
        <w:jc w:val="both"/>
      </w:pPr>
      <w:r w:rsidRPr="663B0A1A">
        <w:rPr>
          <w:rFonts w:ascii="Times New Roman" w:eastAsia="Times New Roman" w:hAnsi="Times New Roman" w:cs="Times New Roman"/>
          <w:color w:val="000000" w:themeColor="text1"/>
        </w:rPr>
        <w:t>Compete à entidade:</w:t>
      </w:r>
    </w:p>
    <w:p w14:paraId="7378562C" w14:textId="6FEE2BBA" w:rsidR="00E667AB" w:rsidRPr="00E667AB" w:rsidRDefault="7A7D64D0" w:rsidP="663B0A1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Gerenciar a cobrança pelo uso dos recursos hídricos na Bacia SMT;</w:t>
      </w:r>
    </w:p>
    <w:p w14:paraId="35A563FE" w14:textId="79342833" w:rsidR="00E667AB" w:rsidRPr="00E667AB" w:rsidRDefault="7A7D64D0" w:rsidP="663B0A1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Administrar recursos do FEHIDRO;</w:t>
      </w:r>
    </w:p>
    <w:p w14:paraId="1E5619DF" w14:textId="25A9418D" w:rsidR="00E667AB" w:rsidRPr="00E667AB" w:rsidRDefault="7A7D64D0" w:rsidP="663B0A1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Elaborar o Plano de Recursos Hídricos;</w:t>
      </w:r>
    </w:p>
    <w:p w14:paraId="2C8A57C9" w14:textId="12B75143" w:rsidR="00E667AB" w:rsidRPr="00E667AB" w:rsidRDefault="7A7D64D0" w:rsidP="663B0A1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Elaborar Relatórios de Situação;</w:t>
      </w:r>
    </w:p>
    <w:p w14:paraId="2BE71812" w14:textId="789A653D" w:rsidR="00E667AB" w:rsidRPr="00E667AB" w:rsidRDefault="7A7D64D0" w:rsidP="663B0A1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Executar atividades administrativas, financeiras e técnicas essenciais ao SIGRH.</w:t>
      </w:r>
    </w:p>
    <w:p w14:paraId="450281B5" w14:textId="78898980" w:rsidR="00E667AB" w:rsidRPr="00862DA7" w:rsidRDefault="7A7D64D0" w:rsidP="00862DA7">
      <w:pPr>
        <w:spacing w:after="0" w:line="360" w:lineRule="auto"/>
        <w:ind w:firstLine="709"/>
        <w:jc w:val="both"/>
      </w:pPr>
      <w:r w:rsidRPr="663B0A1A">
        <w:rPr>
          <w:rFonts w:ascii="Times New Roman" w:eastAsia="Times New Roman" w:hAnsi="Times New Roman" w:cs="Times New Roman"/>
          <w:color w:val="000000" w:themeColor="text1"/>
        </w:rPr>
        <w:t>A complexidade crescente das atribuições exige quadro dirigente compatível com as responsabilidades legais e operacionais, o que não se verifica atualmente devido à defasagem remuneratória.</w:t>
      </w:r>
    </w:p>
    <w:p w14:paraId="50E339FB" w14:textId="21CDD632" w:rsidR="00E667AB" w:rsidRPr="00E667AB" w:rsidRDefault="3C9F827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2.1. Quadro de pessoal — Decreto Estadual nº 58.863/2013</w:t>
      </w:r>
    </w:p>
    <w:p w14:paraId="2DB2D198" w14:textId="6CA23FBE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O Decreto nº 58.863, de 28 de janeiro de 2013, fixa o quadro de pessoal da FABH-SMT composto por: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</w:t>
      </w:r>
      <w:r w:rsidRPr="663B0A1A">
        <w:rPr>
          <w:rFonts w:ascii="Times New Roman" w:eastAsia="Times New Roman" w:hAnsi="Times New Roman" w:cs="Times New Roman"/>
          <w:b/>
          <w:bCs/>
        </w:rPr>
        <w:t>Cargos de livre provimento: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01 Diretor Técnico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01 Diretor Administrativo e Financeiro</w:t>
      </w:r>
    </w:p>
    <w:p w14:paraId="66D19F13" w14:textId="727B33F6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  <w:b/>
          <w:bCs/>
        </w:rPr>
        <w:t>Cargos permanentes: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02 Analistas Técnicos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01 Analista Administrativo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01 Auxiliar Técnico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02 Auxiliares Administrativos</w:t>
      </w:r>
    </w:p>
    <w:p w14:paraId="1B2660E7" w14:textId="6533A6DE" w:rsidR="00E667AB" w:rsidRPr="00E667AB" w:rsidRDefault="3C9F827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2.2. Situação atual dos cargos permanentes</w:t>
      </w:r>
    </w:p>
    <w:p w14:paraId="314A482B" w14:textId="74A41D28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>Apesar de previstos no Decreto, nenhum dos cargos permanentes foi ocupado desde a criação da FABH-SMT.</w:t>
      </w:r>
    </w:p>
    <w:p w14:paraId="48E101E8" w14:textId="739B48C1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  <w:b/>
          <w:bCs/>
        </w:rPr>
      </w:pPr>
      <w:r w:rsidRPr="36526CAE">
        <w:rPr>
          <w:rFonts w:ascii="Times New Roman" w:eastAsia="Times New Roman" w:hAnsi="Times New Roman" w:cs="Times New Roman"/>
        </w:rPr>
        <w:t>Entretanto, o Conselho Deliberativo, conforme sua competência legal, fixou suas remunerações em:</w:t>
      </w:r>
      <w:r>
        <w:br/>
      </w:r>
      <w:r w:rsidRPr="36526CAE">
        <w:rPr>
          <w:rFonts w:ascii="Times New Roman" w:eastAsia="Times New Roman" w:hAnsi="Times New Roman" w:cs="Times New Roman"/>
        </w:rPr>
        <w:t xml:space="preserve"> • Analistas: </w:t>
      </w:r>
      <w:r w:rsidRPr="36526CAE">
        <w:rPr>
          <w:rFonts w:ascii="Times New Roman" w:eastAsia="Times New Roman" w:hAnsi="Times New Roman" w:cs="Times New Roman"/>
          <w:b/>
          <w:bCs/>
        </w:rPr>
        <w:t>R$ 2.200,00</w:t>
      </w:r>
      <w:r>
        <w:br/>
      </w:r>
      <w:r w:rsidRPr="36526CAE">
        <w:rPr>
          <w:rFonts w:ascii="Times New Roman" w:eastAsia="Times New Roman" w:hAnsi="Times New Roman" w:cs="Times New Roman"/>
        </w:rPr>
        <w:t xml:space="preserve"> • Auxiliares: </w:t>
      </w:r>
      <w:r w:rsidRPr="36526CAE">
        <w:rPr>
          <w:rFonts w:ascii="Times New Roman" w:eastAsia="Times New Roman" w:hAnsi="Times New Roman" w:cs="Times New Roman"/>
          <w:b/>
          <w:bCs/>
        </w:rPr>
        <w:t>R$ 1.500,00</w:t>
      </w:r>
    </w:p>
    <w:p w14:paraId="588BB5E0" w14:textId="7056A47E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 xml:space="preserve">Tais valores estão atualmente em grave defasagem, inclusive </w:t>
      </w:r>
      <w:r w:rsidR="6B8EA1BA" w:rsidRPr="6BD71A11">
        <w:rPr>
          <w:rFonts w:ascii="Times New Roman" w:eastAsia="Times New Roman" w:hAnsi="Times New Roman" w:cs="Times New Roman"/>
        </w:rPr>
        <w:t xml:space="preserve">o de auxiliar está </w:t>
      </w:r>
      <w:r w:rsidRPr="6BD71A11">
        <w:rPr>
          <w:rFonts w:ascii="Times New Roman" w:eastAsia="Times New Roman" w:hAnsi="Times New Roman" w:cs="Times New Roman"/>
        </w:rPr>
        <w:t xml:space="preserve">abaixo do </w:t>
      </w:r>
      <w:r w:rsidR="30297B1F" w:rsidRPr="6BD71A11">
        <w:rPr>
          <w:rFonts w:ascii="Times New Roman" w:eastAsia="Times New Roman" w:hAnsi="Times New Roman" w:cs="Times New Roman"/>
        </w:rPr>
        <w:t>salário-mínimo</w:t>
      </w:r>
      <w:r w:rsidRPr="6BD71A11">
        <w:rPr>
          <w:rFonts w:ascii="Times New Roman" w:eastAsia="Times New Roman" w:hAnsi="Times New Roman" w:cs="Times New Roman"/>
        </w:rPr>
        <w:t xml:space="preserve"> </w:t>
      </w:r>
      <w:r w:rsidR="1C784E98" w:rsidRPr="6BD71A11">
        <w:rPr>
          <w:rFonts w:ascii="Times New Roman" w:eastAsia="Times New Roman" w:hAnsi="Times New Roman" w:cs="Times New Roman"/>
        </w:rPr>
        <w:t xml:space="preserve">nacional </w:t>
      </w:r>
      <w:r w:rsidRPr="6BD71A11">
        <w:rPr>
          <w:rFonts w:ascii="Times New Roman" w:eastAsia="Times New Roman" w:hAnsi="Times New Roman" w:cs="Times New Roman"/>
        </w:rPr>
        <w:t>e incompatíveis com o nível de qualificação exigido.</w:t>
      </w:r>
    </w:p>
    <w:p w14:paraId="0ECCDB00" w14:textId="32CED93A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Por isso, a revisão salarial também é solicitada para esses cargos.</w:t>
      </w:r>
    </w:p>
    <w:p w14:paraId="6646F70A" w14:textId="0F9B5F48" w:rsidR="00E667AB" w:rsidRPr="00E667AB" w:rsidRDefault="3C9F827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2.3. Competência do Conselho Deliberativo para fixar remunerações</w:t>
      </w:r>
    </w:p>
    <w:p w14:paraId="68946F0A" w14:textId="0454B363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>A competência para definição e revisão da remuneração do quadro funcional da FABH-SMT é do Conselho Deliberativo, conforme:</w:t>
      </w:r>
    </w:p>
    <w:p w14:paraId="189C4669" w14:textId="62486B2C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663B0A1A">
        <w:rPr>
          <w:rFonts w:ascii="Times New Roman" w:eastAsia="Times New Roman" w:hAnsi="Times New Roman" w:cs="Times New Roman"/>
          <w:b/>
          <w:bCs/>
        </w:rPr>
        <w:t>Lei Estadual nº 10.020/1998, Art. IX, e):</w:t>
      </w:r>
    </w:p>
    <w:p w14:paraId="78B3333D" w14:textId="018EE6FC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“Compete ao Conselho Deliberativo fixar a remuneração dos membros da Diretoria, do pessoal funcional e dos cargos de confiança da Agência.”</w:t>
      </w:r>
    </w:p>
    <w:p w14:paraId="13E9019E" w14:textId="1C888503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663B0A1A">
        <w:rPr>
          <w:rFonts w:ascii="Times New Roman" w:eastAsia="Times New Roman" w:hAnsi="Times New Roman" w:cs="Times New Roman"/>
          <w:b/>
          <w:bCs/>
        </w:rPr>
        <w:t>Estatuto da FABH-SMT (7ª Alteração), Art. 20, V:</w:t>
      </w:r>
    </w:p>
    <w:p w14:paraId="6F35B495" w14:textId="1292EB4D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“Fixar a remuneração dos membros da Diretoria, do pessoal funcional e dos cargos de confiança da FABH-SMT.”</w:t>
      </w:r>
    </w:p>
    <w:p w14:paraId="7E899B28" w14:textId="44F69CB0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  <w:b/>
          <w:bCs/>
        </w:rPr>
        <w:t>INFORMAÇÃO SGGD/GS/APS nº 0191/2024</w:t>
      </w:r>
      <w:r w:rsidRPr="663B0A1A">
        <w:rPr>
          <w:rFonts w:ascii="Times New Roman" w:eastAsia="Times New Roman" w:hAnsi="Times New Roman" w:cs="Times New Roman"/>
        </w:rPr>
        <w:t xml:space="preserve"> reforça essa interpretação jurídica.</w:t>
      </w:r>
    </w:p>
    <w:p w14:paraId="59B214F1" w14:textId="723663AF" w:rsidR="00E667AB" w:rsidRPr="00E667AB" w:rsidRDefault="3C9F827F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3. </w:t>
      </w:r>
      <w:r w:rsidR="006D10D9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Histórico</w:t>
      </w:r>
    </w:p>
    <w:p w14:paraId="14A3FCCC" w14:textId="705378B2" w:rsidR="00E667AB" w:rsidRPr="00E667AB" w:rsidRDefault="3C9F827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3.1. Cargos Diretivos</w:t>
      </w:r>
    </w:p>
    <w:p w14:paraId="51B756C4" w14:textId="381E60C1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Diretoria Técnica – R$ </w:t>
      </w:r>
      <w:r w:rsidR="72DBCD55" w:rsidRPr="7C76BF57">
        <w:rPr>
          <w:rFonts w:ascii="Times New Roman" w:eastAsia="Times New Roman" w:hAnsi="Times New Roman" w:cs="Times New Roman"/>
        </w:rPr>
        <w:t>11.813,25</w:t>
      </w:r>
      <w:r>
        <w:br/>
      </w:r>
      <w:r w:rsidRPr="7C76BF57">
        <w:rPr>
          <w:rFonts w:ascii="Times New Roman" w:eastAsia="Times New Roman" w:hAnsi="Times New Roman" w:cs="Times New Roman"/>
        </w:rPr>
        <w:t xml:space="preserve">• Diretoria Administrativa e Financeira – R$ </w:t>
      </w:r>
      <w:r w:rsidR="49CDF11D" w:rsidRPr="7C76BF57">
        <w:rPr>
          <w:rFonts w:ascii="Times New Roman" w:eastAsia="Times New Roman" w:hAnsi="Times New Roman" w:cs="Times New Roman"/>
        </w:rPr>
        <w:t>7.193,31</w:t>
      </w:r>
    </w:p>
    <w:p w14:paraId="10570BBF" w14:textId="7610461F" w:rsidR="00E667AB" w:rsidRPr="00E667AB" w:rsidRDefault="11AC36B5" w:rsidP="5A2293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5A2293BF">
        <w:rPr>
          <w:rFonts w:ascii="Times New Roman" w:eastAsia="Times New Roman" w:hAnsi="Times New Roman" w:cs="Times New Roman"/>
          <w:color w:val="000000" w:themeColor="text1"/>
        </w:rPr>
        <w:lastRenderedPageBreak/>
        <w:t>Ambas desempenham funções estratégicas, com atribuições complementares e de igual relevância para o cumprimento das responsabilidades da entidade. Entretanto, há grande discrepância interna entre os salários das duas Diretorias, o que fere o princípio de isonomia salarial para funções de igual responsabilidade (CLT, Art. 461).</w:t>
      </w:r>
    </w:p>
    <w:p w14:paraId="65DCD304" w14:textId="349A2B63" w:rsidR="66933387" w:rsidRDefault="75FD71B2" w:rsidP="7C76BF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5A2293BF">
        <w:rPr>
          <w:rFonts w:ascii="Times New Roman" w:eastAsia="Times New Roman" w:hAnsi="Times New Roman" w:cs="Times New Roman"/>
          <w:color w:val="000000" w:themeColor="text1"/>
        </w:rPr>
        <w:t xml:space="preserve">Em dezembro de 2025 foi concedido o reajuste aos cargos diretivos da FABH-SMT, sendo: </w:t>
      </w:r>
    </w:p>
    <w:p w14:paraId="32F1F301" w14:textId="35434A18" w:rsidR="66933387" w:rsidRDefault="75FD71B2" w:rsidP="00BA2C3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</w:rPr>
      </w:pPr>
      <w:r w:rsidRPr="5A2293BF">
        <w:rPr>
          <w:rFonts w:ascii="Times New Roman" w:eastAsia="Times New Roman" w:hAnsi="Times New Roman" w:cs="Times New Roman"/>
          <w:color w:val="000000" w:themeColor="text1"/>
        </w:rPr>
        <w:t>a) 10,33% (dez inteiros e trinta e três centésimos por cento), a partir de 1º/03/2022;</w:t>
      </w:r>
      <w:r w:rsidR="66933387">
        <w:br/>
      </w:r>
      <w:r w:rsidRPr="5A2293BF">
        <w:rPr>
          <w:rFonts w:ascii="Times New Roman" w:eastAsia="Times New Roman" w:hAnsi="Times New Roman" w:cs="Times New Roman"/>
          <w:color w:val="000000" w:themeColor="text1"/>
        </w:rPr>
        <w:t>b) 5,75% (cinco inteiros e setenta e cinco centésimos por cento), a partir de 1º/03/2023;</w:t>
      </w:r>
      <w:r w:rsidR="66933387">
        <w:br/>
      </w:r>
      <w:r w:rsidRPr="5A2293BF">
        <w:rPr>
          <w:rFonts w:ascii="Times New Roman" w:eastAsia="Times New Roman" w:hAnsi="Times New Roman" w:cs="Times New Roman"/>
          <w:color w:val="000000" w:themeColor="text1"/>
        </w:rPr>
        <w:t>c)</w:t>
      </w:r>
      <w:r w:rsidR="0067752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5A2293BF">
        <w:rPr>
          <w:rFonts w:ascii="Times New Roman" w:eastAsia="Times New Roman" w:hAnsi="Times New Roman" w:cs="Times New Roman"/>
          <w:color w:val="000000" w:themeColor="text1"/>
        </w:rPr>
        <w:t>3,00% (três por cento), a partir de 1º/03/2024; e</w:t>
      </w:r>
      <w:r w:rsidR="66933387">
        <w:br/>
      </w:r>
      <w:r w:rsidRPr="5A2293BF">
        <w:rPr>
          <w:rFonts w:ascii="Times New Roman" w:eastAsia="Times New Roman" w:hAnsi="Times New Roman" w:cs="Times New Roman"/>
          <w:color w:val="000000" w:themeColor="text1"/>
        </w:rPr>
        <w:t>d) 4,52% (quatro inteiros e cinquenta e dois centésimos por cento), a partir de 1º/03/2025.</w:t>
      </w:r>
    </w:p>
    <w:p w14:paraId="1FF2BB98" w14:textId="52DCB238" w:rsidR="7C76BF57" w:rsidRDefault="7C76BF57" w:rsidP="7C76BF57">
      <w:pPr>
        <w:spacing w:after="0" w:line="360" w:lineRule="auto"/>
        <w:jc w:val="both"/>
        <w:rPr>
          <w:rFonts w:eastAsiaTheme="minorEastAsia"/>
          <w:color w:val="000000" w:themeColor="text1"/>
        </w:rPr>
      </w:pPr>
    </w:p>
    <w:p w14:paraId="3CA97B18" w14:textId="4171854B" w:rsidR="66933387" w:rsidRDefault="66933387" w:rsidP="7C76BF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C76BF57">
        <w:rPr>
          <w:rFonts w:ascii="Times New Roman" w:eastAsia="Times New Roman" w:hAnsi="Times New Roman" w:cs="Times New Roman"/>
          <w:color w:val="000000" w:themeColor="text1"/>
        </w:rPr>
        <w:t>Porém, há ausência de reajuste no período de 2017 a 2021 implicando perda real de remuneração, pois a</w:t>
      </w:r>
      <w:r w:rsidR="799C7005" w:rsidRPr="7C76BF57">
        <w:rPr>
          <w:rFonts w:ascii="Times New Roman" w:eastAsia="Times New Roman" w:hAnsi="Times New Roman" w:cs="Times New Roman"/>
          <w:color w:val="000000" w:themeColor="text1"/>
        </w:rPr>
        <w:t xml:space="preserve"> inflação acumulada do período considerando correção pelo IPC-SP </w:t>
      </w:r>
      <w:r w:rsidR="08ED59B9" w:rsidRPr="7C76BF57">
        <w:rPr>
          <w:rFonts w:ascii="Times New Roman" w:eastAsia="Times New Roman" w:hAnsi="Times New Roman" w:cs="Times New Roman"/>
          <w:color w:val="000000" w:themeColor="text1"/>
        </w:rPr>
        <w:t>(FIPE) ficou em torno de 27%</w:t>
      </w:r>
      <w:r w:rsidRPr="7C76BF57">
        <w:rPr>
          <w:rFonts w:ascii="Times New Roman" w:eastAsia="Times New Roman" w:hAnsi="Times New Roman" w:cs="Times New Roman"/>
          <w:color w:val="000000" w:themeColor="text1"/>
        </w:rPr>
        <w:t>.</w:t>
      </w:r>
      <w:r w:rsidR="62F5C083" w:rsidRPr="7C76BF57">
        <w:rPr>
          <w:rFonts w:ascii="Times New Roman" w:eastAsia="Times New Roman" w:hAnsi="Times New Roman" w:cs="Times New Roman"/>
          <w:color w:val="000000" w:themeColor="text1"/>
        </w:rPr>
        <w:t xml:space="preserve"> O pedido de revisão dos salários dos cargos diretivos também é para corrigir este período em que não houve reajuste salarial.</w:t>
      </w:r>
    </w:p>
    <w:p w14:paraId="08DA7C4D" w14:textId="554524E9" w:rsidR="7C76BF57" w:rsidRDefault="7C76BF57" w:rsidP="7C76BF57">
      <w:pPr>
        <w:spacing w:after="0" w:line="360" w:lineRule="auto"/>
        <w:jc w:val="both"/>
        <w:rPr>
          <w:rFonts w:eastAsiaTheme="minorEastAsia"/>
          <w:color w:val="000000" w:themeColor="text1"/>
        </w:rPr>
      </w:pPr>
    </w:p>
    <w:p w14:paraId="080D9E06" w14:textId="5C1D064C" w:rsidR="00E667AB" w:rsidRPr="00E667AB" w:rsidRDefault="3C9F827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3.2. Cargos Permanentes</w:t>
      </w:r>
    </w:p>
    <w:p w14:paraId="075DA524" w14:textId="154BB702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Apesar da previsão legal, </w:t>
      </w:r>
      <w:r w:rsidR="497122A3" w:rsidRPr="7C76BF57">
        <w:rPr>
          <w:rFonts w:ascii="Times New Roman" w:eastAsia="Times New Roman" w:hAnsi="Times New Roman" w:cs="Times New Roman"/>
        </w:rPr>
        <w:t>os cargos permanentes nunca</w:t>
      </w:r>
      <w:r w:rsidRPr="7C76BF57">
        <w:rPr>
          <w:rFonts w:ascii="Times New Roman" w:eastAsia="Times New Roman" w:hAnsi="Times New Roman" w:cs="Times New Roman"/>
        </w:rPr>
        <w:t xml:space="preserve"> foram ocupados. Os valores fixados pelo Conselho (R$ 2.200 e R$ 1.500) estão completamente incompatíveis com o mercado, gerando inviabilidade de contratação adequada.</w:t>
      </w:r>
    </w:p>
    <w:p w14:paraId="6B4A38F8" w14:textId="4D519E0B" w:rsidR="00E667AB" w:rsidRPr="00E667AB" w:rsidRDefault="3C9F827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663B0A1A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3.3. Proposta de atualização salarial dos cargos permanentes</w:t>
      </w:r>
    </w:p>
    <w:p w14:paraId="14F6D83D" w14:textId="6A0136DF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Para compatibilizar o quadro funcional com as responsabilidades operacionais da FABH-SMT, sugerem-se:</w:t>
      </w:r>
    </w:p>
    <w:p w14:paraId="73DD4CFF" w14:textId="05DFA007" w:rsidR="00E667AB" w:rsidRPr="00E667AB" w:rsidRDefault="3C9F827F" w:rsidP="00BA2C37">
      <w:pPr>
        <w:spacing w:before="240" w:after="240" w:line="360" w:lineRule="auto"/>
        <w:rPr>
          <w:rFonts w:ascii="Times New Roman" w:eastAsia="Times New Roman" w:hAnsi="Times New Roman" w:cs="Times New Roman"/>
          <w:b/>
          <w:bCs/>
        </w:rPr>
      </w:pPr>
      <w:r w:rsidRPr="663B0A1A">
        <w:rPr>
          <w:rFonts w:ascii="Times New Roman" w:eastAsia="Times New Roman" w:hAnsi="Times New Roman" w:cs="Times New Roman"/>
        </w:rPr>
        <w:t>•</w:t>
      </w:r>
      <w:r w:rsidR="00BA2C37">
        <w:rPr>
          <w:rFonts w:ascii="Times New Roman" w:eastAsia="Times New Roman" w:hAnsi="Times New Roman" w:cs="Times New Roman"/>
        </w:rPr>
        <w:t xml:space="preserve"> </w:t>
      </w:r>
      <w:r w:rsidRPr="663B0A1A">
        <w:rPr>
          <w:rFonts w:ascii="Times New Roman" w:eastAsia="Times New Roman" w:hAnsi="Times New Roman" w:cs="Times New Roman"/>
          <w:b/>
          <w:bCs/>
        </w:rPr>
        <w:t>Analistas (técnicos e administrativos): R$ 5.500,00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</w:t>
      </w:r>
      <w:r w:rsidRPr="663B0A1A">
        <w:rPr>
          <w:rFonts w:ascii="Times New Roman" w:eastAsia="Times New Roman" w:hAnsi="Times New Roman" w:cs="Times New Roman"/>
          <w:b/>
          <w:bCs/>
        </w:rPr>
        <w:t>Auxiliares (técnicos e administrativos): R$ 3.300,00</w:t>
      </w:r>
    </w:p>
    <w:p w14:paraId="5F93FD56" w14:textId="69C4C1B9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Tais valores asseguram: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– racionalidade financeira;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– atratividade profissional;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– coerência com o SIGRH-SP;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– viabilidade de futuras contratações, caso autorizadas.</w:t>
      </w:r>
    </w:p>
    <w:p w14:paraId="30145A2E" w14:textId="4D11C288" w:rsidR="00E667AB" w:rsidRPr="00E667AB" w:rsidRDefault="3C9F827F" w:rsidP="36526CAE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4. </w:t>
      </w:r>
      <w:r w:rsidR="278D5AAB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Análise Técnica</w:t>
      </w:r>
    </w:p>
    <w:p w14:paraId="7FEA07C9" w14:textId="74F18791" w:rsidR="00E667AB" w:rsidRPr="00E667AB" w:rsidRDefault="6881C8E1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</w:t>
      </w:r>
      <w:r w:rsidR="053EA72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 Importância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de revisar os salários dos cargos permanentes mesmo antes da ocupação</w:t>
      </w:r>
    </w:p>
    <w:p w14:paraId="43F9BEEC" w14:textId="0927DFFD" w:rsidR="00E667AB" w:rsidRPr="00E667AB" w:rsidRDefault="3C9F827F" w:rsidP="663B0A1A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63B0A1A">
        <w:rPr>
          <w:rFonts w:ascii="Times New Roman" w:eastAsia="Times New Roman" w:hAnsi="Times New Roman" w:cs="Times New Roman"/>
        </w:rPr>
        <w:t>Embora não ocupados, é essencial que os salários sejam revisados agora porque:</w:t>
      </w:r>
    </w:p>
    <w:p w14:paraId="2812CF2E" w14:textId="6ADD2835" w:rsidR="00E667AB" w:rsidRPr="00E667AB" w:rsidRDefault="3C9F827F" w:rsidP="663B0A1A">
      <w:pPr>
        <w:pStyle w:val="PargrafodaLista"/>
        <w:numPr>
          <w:ilvl w:val="0"/>
          <w:numId w:val="6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>O Conselho Deliberativo já fixou remuneração, porém com valores insuficientes</w:t>
      </w:r>
      <w:r w:rsidR="5F05B0A5" w:rsidRPr="6BD71A11">
        <w:rPr>
          <w:rFonts w:ascii="Times New Roman" w:eastAsia="Times New Roman" w:hAnsi="Times New Roman" w:cs="Times New Roman"/>
        </w:rPr>
        <w:t>;</w:t>
      </w:r>
    </w:p>
    <w:p w14:paraId="6D8EECC7" w14:textId="2C337884" w:rsidR="00E667AB" w:rsidRPr="00E667AB" w:rsidRDefault="3C9F827F" w:rsidP="663B0A1A">
      <w:pPr>
        <w:pStyle w:val="PargrafodaLista"/>
        <w:numPr>
          <w:ilvl w:val="0"/>
          <w:numId w:val="6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>A contratação desses cargos depende da existência de salários compatíveis</w:t>
      </w:r>
      <w:r w:rsidR="166488A5" w:rsidRPr="6BD71A11">
        <w:rPr>
          <w:rFonts w:ascii="Times New Roman" w:eastAsia="Times New Roman" w:hAnsi="Times New Roman" w:cs="Times New Roman"/>
        </w:rPr>
        <w:t>;</w:t>
      </w:r>
    </w:p>
    <w:p w14:paraId="227E9105" w14:textId="6BF3E8B1" w:rsidR="00E667AB" w:rsidRPr="00E667AB" w:rsidRDefault="3C9F827F" w:rsidP="663B0A1A">
      <w:pPr>
        <w:pStyle w:val="PargrafodaLista"/>
        <w:numPr>
          <w:ilvl w:val="0"/>
          <w:numId w:val="6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>A revisão não implica contratação imediata</w:t>
      </w:r>
      <w:r w:rsidR="1BB80624" w:rsidRPr="6BD71A11">
        <w:rPr>
          <w:rFonts w:ascii="Times New Roman" w:eastAsia="Times New Roman" w:hAnsi="Times New Roman" w:cs="Times New Roman"/>
        </w:rPr>
        <w:t>;</w:t>
      </w:r>
    </w:p>
    <w:p w14:paraId="4A6862D6" w14:textId="770A4C47" w:rsidR="00E667AB" w:rsidRPr="00E667AB" w:rsidRDefault="013EEA8A" w:rsidP="663B0A1A">
      <w:pPr>
        <w:pStyle w:val="PargrafodaLista"/>
        <w:numPr>
          <w:ilvl w:val="0"/>
          <w:numId w:val="6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>A ocupação</w:t>
      </w:r>
      <w:r w:rsidR="3C9F827F" w:rsidRPr="6BD71A11">
        <w:rPr>
          <w:rFonts w:ascii="Times New Roman" w:eastAsia="Times New Roman" w:hAnsi="Times New Roman" w:cs="Times New Roman"/>
        </w:rPr>
        <w:t xml:space="preserve"> dos cargos permanentes será </w:t>
      </w:r>
      <w:r w:rsidR="2ABCB489" w:rsidRPr="6BD71A11">
        <w:rPr>
          <w:rFonts w:ascii="Times New Roman" w:eastAsia="Times New Roman" w:hAnsi="Times New Roman" w:cs="Times New Roman"/>
        </w:rPr>
        <w:t>realizada</w:t>
      </w:r>
      <w:r w:rsidR="3C9F827F" w:rsidRPr="6BD71A11">
        <w:rPr>
          <w:rFonts w:ascii="Times New Roman" w:eastAsia="Times New Roman" w:hAnsi="Times New Roman" w:cs="Times New Roman"/>
        </w:rPr>
        <w:t xml:space="preserve"> somente após autorização formal de concurso/contratação</w:t>
      </w:r>
      <w:r w:rsidR="576B3FED" w:rsidRPr="6BD71A11">
        <w:rPr>
          <w:rFonts w:ascii="Times New Roman" w:eastAsia="Times New Roman" w:hAnsi="Times New Roman" w:cs="Times New Roman"/>
        </w:rPr>
        <w:t>;</w:t>
      </w:r>
    </w:p>
    <w:p w14:paraId="76336582" w14:textId="5F56A2F6" w:rsidR="00E667AB" w:rsidRPr="00E667AB" w:rsidRDefault="3C9F827F" w:rsidP="663B0A1A">
      <w:pPr>
        <w:pStyle w:val="PargrafodaLista"/>
        <w:numPr>
          <w:ilvl w:val="0"/>
          <w:numId w:val="6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>As contratações ocorrerão apenas se e quando houver capacidade orçamentária</w:t>
      </w:r>
      <w:r w:rsidR="676B41AB" w:rsidRPr="6BD71A11">
        <w:rPr>
          <w:rFonts w:ascii="Times New Roman" w:eastAsia="Times New Roman" w:hAnsi="Times New Roman" w:cs="Times New Roman"/>
        </w:rPr>
        <w:t>;</w:t>
      </w:r>
    </w:p>
    <w:p w14:paraId="04D80564" w14:textId="15A443E1" w:rsidR="676B41AB" w:rsidRDefault="676B41AB" w:rsidP="6BD71A11">
      <w:pPr>
        <w:pStyle w:val="PargrafodaLista"/>
        <w:numPr>
          <w:ilvl w:val="0"/>
          <w:numId w:val="6"/>
        </w:num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4C01635C">
        <w:rPr>
          <w:rFonts w:ascii="Times New Roman" w:eastAsia="Times New Roman" w:hAnsi="Times New Roman" w:cs="Times New Roman"/>
        </w:rPr>
        <w:t xml:space="preserve">A realização de concurso público com os valores atuais gera elevado risco de frustração do processo pela </w:t>
      </w:r>
      <w:r w:rsidR="1AB6AD09" w:rsidRPr="4C01635C">
        <w:rPr>
          <w:rFonts w:ascii="Times New Roman" w:eastAsia="Times New Roman" w:hAnsi="Times New Roman" w:cs="Times New Roman"/>
        </w:rPr>
        <w:t xml:space="preserve">baixa atratividade </w:t>
      </w:r>
      <w:r w:rsidR="097ACCDA" w:rsidRPr="4C01635C">
        <w:rPr>
          <w:rFonts w:ascii="Times New Roman" w:eastAsia="Times New Roman" w:hAnsi="Times New Roman" w:cs="Times New Roman"/>
        </w:rPr>
        <w:t>salarial</w:t>
      </w:r>
      <w:r w:rsidR="2C03C417" w:rsidRPr="4C01635C">
        <w:rPr>
          <w:rFonts w:ascii="Times New Roman" w:eastAsia="Times New Roman" w:hAnsi="Times New Roman" w:cs="Times New Roman"/>
        </w:rPr>
        <w:t xml:space="preserve"> impactando a economicidade da ação.</w:t>
      </w:r>
    </w:p>
    <w:p w14:paraId="7F62E93E" w14:textId="3C48CCD2" w:rsidR="00E667AB" w:rsidRPr="00E667AB" w:rsidRDefault="3C9F827F" w:rsidP="00862DA7">
      <w:pPr>
        <w:spacing w:before="240" w:after="24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>Assim, a revisão salarial não gera impacto financeiro imediato e é necessária para regularizar o quadro de pessoal da Fundação.</w:t>
      </w:r>
    </w:p>
    <w:p w14:paraId="0ED38AE0" w14:textId="1A310CA8" w:rsidR="00E667AB" w:rsidRPr="00E667AB" w:rsidRDefault="26A2D0CF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</w:t>
      </w:r>
      <w:r w:rsidR="18664DE6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2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Comparativo com Entidades Congêneres</w:t>
      </w:r>
    </w:p>
    <w:p w14:paraId="762EE046" w14:textId="27128221" w:rsidR="00E667AB" w:rsidRPr="00E667AB" w:rsidRDefault="2BAAD816" w:rsidP="663B0A1A">
      <w:pPr>
        <w:spacing w:after="0" w:line="360" w:lineRule="auto"/>
        <w:ind w:firstLine="709"/>
        <w:jc w:val="both"/>
      </w:pPr>
      <w:r w:rsidRPr="6BD71A11">
        <w:rPr>
          <w:rFonts w:ascii="Times New Roman" w:eastAsia="Times New Roman" w:hAnsi="Times New Roman" w:cs="Times New Roman"/>
          <w:color w:val="000000" w:themeColor="text1"/>
        </w:rPr>
        <w:t xml:space="preserve">Estudos comparativos realizados demonstram que os salários pagos aos dirigentes da FABH-SMT estão significativamente </w:t>
      </w:r>
      <w:r w:rsidR="40DEED23" w:rsidRPr="6BD71A11">
        <w:rPr>
          <w:rFonts w:ascii="Times New Roman" w:eastAsia="Times New Roman" w:hAnsi="Times New Roman" w:cs="Times New Roman"/>
          <w:color w:val="000000" w:themeColor="text1"/>
        </w:rPr>
        <w:t>abaixo</w:t>
      </w:r>
      <w:r w:rsidRPr="6BD71A11">
        <w:rPr>
          <w:rFonts w:ascii="Times New Roman" w:eastAsia="Times New Roman" w:hAnsi="Times New Roman" w:cs="Times New Roman"/>
          <w:color w:val="000000" w:themeColor="text1"/>
        </w:rPr>
        <w:t xml:space="preserve"> dos praticados por outras entidades do Sistema Integrado de Gerenciamento de Recursos Hídricos (SIGRH-SP) e por órgãos com funções equivalentes:</w:t>
      </w:r>
    </w:p>
    <w:tbl>
      <w:tblPr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ook w:val="04A0" w:firstRow="1" w:lastRow="0" w:firstColumn="1" w:lastColumn="0" w:noHBand="0" w:noVBand="1"/>
      </w:tblPr>
      <w:tblGrid>
        <w:gridCol w:w="4841"/>
        <w:gridCol w:w="2213"/>
      </w:tblGrid>
      <w:tr w:rsidR="663B0A1A" w14:paraId="1530C617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EF719" w14:textId="66856EE0" w:rsidR="663B0A1A" w:rsidRDefault="663B0A1A" w:rsidP="663B0A1A">
            <w:pPr>
              <w:spacing w:after="0" w:line="360" w:lineRule="auto"/>
              <w:ind w:firstLine="709"/>
            </w:pPr>
            <w:r w:rsidRPr="663B0A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Entidade / Cargo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3FA9D" w14:textId="48598107" w:rsidR="663B0A1A" w:rsidRDefault="663B0A1A" w:rsidP="663B0A1A">
            <w:pPr>
              <w:spacing w:after="0" w:line="360" w:lineRule="auto"/>
              <w:ind w:firstLine="709"/>
            </w:pPr>
            <w:r w:rsidRPr="663B0A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Salário</w:t>
            </w:r>
          </w:p>
        </w:tc>
      </w:tr>
      <w:tr w:rsidR="5DF9C66C" w14:paraId="1C61E3CD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214D3" w14:textId="5F030346" w:rsidR="2A0FF9E0" w:rsidRDefault="2A0FF9E0" w:rsidP="5DF9C66C">
            <w:pPr>
              <w:spacing w:after="0" w:line="360" w:lineRule="auto"/>
              <w:ind w:left="630" w:firstLine="7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5DF9C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PREVCOM </w:t>
            </w:r>
            <w:r w:rsidRPr="5DF9C66C">
              <w:rPr>
                <w:rFonts w:ascii="Times New Roman" w:eastAsia="Times New Roman" w:hAnsi="Times New Roman" w:cs="Times New Roman"/>
                <w:color w:val="000000" w:themeColor="text1"/>
              </w:rPr>
              <w:t>– Diretor de Seguridade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D54A4" w14:textId="3510C27B" w:rsidR="2A0FF9E0" w:rsidRDefault="2A0FF9E0" w:rsidP="5DF9C66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5DF9C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R$ 24.915,49</w:t>
            </w:r>
          </w:p>
        </w:tc>
      </w:tr>
      <w:tr w:rsidR="663B0A1A" w14:paraId="08A4CAB3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8759D" w14:textId="33D3D14D" w:rsidR="663B0A1A" w:rsidRDefault="52F11807" w:rsidP="7C76BF57">
            <w:pPr>
              <w:spacing w:after="0" w:line="360" w:lineRule="auto"/>
              <w:ind w:left="630" w:firstLine="79"/>
            </w:pPr>
            <w:r w:rsidRPr="7C76BF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FABH-PCJ</w:t>
            </w:r>
            <w:r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Diretor</w:t>
            </w:r>
            <w:r w:rsidR="0636ED98"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tanto para a Diretoria Técnica </w:t>
            </w:r>
            <w:r w:rsidR="7407CC86"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>como</w:t>
            </w:r>
            <w:r w:rsidR="0636ED98"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Administrativo e Financeira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EF6CF" w14:textId="679E71C7" w:rsidR="663B0A1A" w:rsidRDefault="03014039" w:rsidP="48FA9CCA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48FA9C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R$ </w:t>
            </w:r>
            <w:r w:rsidR="3E02224D" w:rsidRPr="48FA9CC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16.970,06</w:t>
            </w:r>
          </w:p>
        </w:tc>
      </w:tr>
      <w:tr w:rsidR="663B0A1A" w14:paraId="03AC663D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E502D" w14:textId="748D2ADC" w:rsidR="663B0A1A" w:rsidRDefault="52F11807" w:rsidP="7C76BF57">
            <w:pPr>
              <w:spacing w:after="0" w:line="360" w:lineRule="auto"/>
              <w:ind w:left="630" w:firstLine="79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7C76BF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FABH-AT</w:t>
            </w:r>
            <w:r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Diretor</w:t>
            </w:r>
            <w:r w:rsidR="4A6011FF"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tanto para a Diretoria Técnica </w:t>
            </w:r>
            <w:r w:rsidR="4F694C71"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>como</w:t>
            </w:r>
            <w:r w:rsidR="4A6011FF" w:rsidRPr="7C76BF5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Administrativo e Financeira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26CD1" w14:textId="4C95D821" w:rsidR="663B0A1A" w:rsidRDefault="663B0A1A" w:rsidP="663B0A1A">
            <w:pPr>
              <w:spacing w:after="0" w:line="360" w:lineRule="auto"/>
              <w:ind w:firstLine="709"/>
            </w:pPr>
            <w:r w:rsidRPr="663B0A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R$ 20.327,68</w:t>
            </w:r>
          </w:p>
        </w:tc>
      </w:tr>
      <w:tr w:rsidR="663B0A1A" w14:paraId="275ED959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D5154" w14:textId="35D15F4F" w:rsidR="663B0A1A" w:rsidRDefault="663B0A1A" w:rsidP="663B0A1A">
            <w:pPr>
              <w:spacing w:after="0" w:line="360" w:lineRule="auto"/>
              <w:ind w:firstLine="709"/>
            </w:pPr>
            <w:r w:rsidRPr="663B0A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SP Águas</w:t>
            </w:r>
            <w:r w:rsidRPr="663B0A1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Gerentes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1D16E" w14:textId="09C21E41" w:rsidR="663B0A1A" w:rsidRDefault="663B0A1A" w:rsidP="663B0A1A">
            <w:pPr>
              <w:spacing w:after="0" w:line="360" w:lineRule="auto"/>
              <w:ind w:firstLine="709"/>
            </w:pPr>
            <w:r w:rsidRPr="663B0A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R$ 17.796,00</w:t>
            </w:r>
          </w:p>
        </w:tc>
      </w:tr>
      <w:tr w:rsidR="663B0A1A" w14:paraId="31CCC72B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D2B06" w14:textId="4E590194" w:rsidR="663B0A1A" w:rsidRDefault="2116EDE7" w:rsidP="5A2293BF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5A2293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FABH-SMT</w:t>
            </w:r>
            <w:r w:rsidRPr="5A2293B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Diretor Técnic</w:t>
            </w:r>
            <w:r w:rsidR="735D2BB7" w:rsidRPr="5A2293BF">
              <w:rPr>
                <w:rFonts w:ascii="Times New Roman" w:eastAsia="Times New Roman" w:hAnsi="Times New Roman" w:cs="Times New Roman"/>
                <w:color w:val="000000" w:themeColor="text1"/>
              </w:rPr>
              <w:t>o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FBA09" w14:textId="7DCB0D7D" w:rsidR="663B0A1A" w:rsidRDefault="52F11807" w:rsidP="663B0A1A">
            <w:pPr>
              <w:spacing w:after="0" w:line="360" w:lineRule="auto"/>
              <w:ind w:firstLine="709"/>
            </w:pPr>
            <w:r w:rsidRPr="7C76BF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R$ </w:t>
            </w:r>
            <w:r w:rsidR="270C6EDF" w:rsidRPr="7C76BF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11.813,25</w:t>
            </w:r>
          </w:p>
        </w:tc>
      </w:tr>
      <w:tr w:rsidR="663B0A1A" w14:paraId="3CDC9A55" w14:textId="77777777" w:rsidTr="5A2293BF">
        <w:trPr>
          <w:trHeight w:val="300"/>
        </w:trPr>
        <w:tc>
          <w:tcPr>
            <w:tcW w:w="4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493" w14:textId="4BDD6BC1" w:rsidR="663B0A1A" w:rsidRDefault="2116EDE7" w:rsidP="663B0A1A">
            <w:pPr>
              <w:spacing w:after="0" w:line="360" w:lineRule="auto"/>
              <w:ind w:firstLine="709"/>
            </w:pPr>
            <w:r w:rsidRPr="5A2293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FABH-SMT</w:t>
            </w:r>
            <w:r w:rsidRPr="5A2293B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– Diretor Adm. e Financeir</w:t>
            </w:r>
            <w:r w:rsidR="557955BE" w:rsidRPr="5A2293BF">
              <w:rPr>
                <w:rFonts w:ascii="Times New Roman" w:eastAsia="Times New Roman" w:hAnsi="Times New Roman" w:cs="Times New Roman"/>
                <w:color w:val="000000" w:themeColor="text1"/>
              </w:rPr>
              <w:t>o</w:t>
            </w:r>
          </w:p>
        </w:tc>
        <w:tc>
          <w:tcPr>
            <w:tcW w:w="22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DC620" w14:textId="761011D2" w:rsidR="663B0A1A" w:rsidRDefault="52F11807" w:rsidP="663B0A1A">
            <w:pPr>
              <w:spacing w:after="0" w:line="360" w:lineRule="auto"/>
              <w:ind w:firstLine="709"/>
            </w:pPr>
            <w:r w:rsidRPr="7C76BF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R$ </w:t>
            </w:r>
            <w:r w:rsidR="54FB1716" w:rsidRPr="7C76BF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7.193,31</w:t>
            </w:r>
          </w:p>
        </w:tc>
      </w:tr>
    </w:tbl>
    <w:p w14:paraId="7F226A3A" w14:textId="7EA7CFB2" w:rsidR="00E667AB" w:rsidRDefault="2BAAD816" w:rsidP="7C76BF57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C76BF57">
        <w:rPr>
          <w:rFonts w:ascii="Times New Roman" w:eastAsia="Times New Roman" w:hAnsi="Times New Roman" w:cs="Times New Roman"/>
          <w:color w:val="000000" w:themeColor="text1"/>
        </w:rPr>
        <w:t>Tal defasagem reduz a atratividade dos cargos, compromete a profissionalização, gera risco de alta rotatividade e fragiliza a governança da entidade.</w:t>
      </w:r>
    </w:p>
    <w:p w14:paraId="0DD6C1C9" w14:textId="5C505602" w:rsidR="00BA2C37" w:rsidRDefault="00BA2C37" w:rsidP="7C76BF5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2C37">
        <w:rPr>
          <w:rFonts w:ascii="Times New Roman" w:hAnsi="Times New Roman" w:cs="Times New Roman"/>
        </w:rPr>
        <w:lastRenderedPageBreak/>
        <w:t>Com base nos valores apresentados na planilha, observa-se que a média dos salários atualmente praticados pela PREVCOM, FABH-PCJ, FABH-AT e SP Águas é de aproximadamente </w:t>
      </w:r>
      <w:r w:rsidRPr="00BA2C37">
        <w:rPr>
          <w:rFonts w:ascii="Times New Roman" w:hAnsi="Times New Roman" w:cs="Times New Roman"/>
          <w:b/>
          <w:bCs/>
        </w:rPr>
        <w:t>R$ 20.002,31</w:t>
      </w:r>
      <w:r w:rsidRPr="00BA2C37">
        <w:rPr>
          <w:rFonts w:ascii="Times New Roman" w:hAnsi="Times New Roman" w:cs="Times New Roman"/>
        </w:rPr>
        <w:t>, valor significativamente superior ao montante proposto para a atualização salarial dos cargos de </w:t>
      </w:r>
      <w:r w:rsidRPr="00BA2C37">
        <w:rPr>
          <w:rFonts w:ascii="Times New Roman" w:hAnsi="Times New Roman" w:cs="Times New Roman"/>
          <w:b/>
          <w:bCs/>
        </w:rPr>
        <w:t>Diretor Técnico</w:t>
      </w:r>
      <w:r w:rsidRPr="00BA2C37">
        <w:rPr>
          <w:rFonts w:ascii="Times New Roman" w:hAnsi="Times New Roman" w:cs="Times New Roman"/>
        </w:rPr>
        <w:t> e </w:t>
      </w:r>
      <w:r w:rsidRPr="00BA2C37">
        <w:rPr>
          <w:rFonts w:ascii="Times New Roman" w:hAnsi="Times New Roman" w:cs="Times New Roman"/>
          <w:b/>
          <w:bCs/>
        </w:rPr>
        <w:t>Diretor Administrativo e Financeiro</w:t>
      </w:r>
      <w:r w:rsidRPr="00BA2C37">
        <w:rPr>
          <w:rFonts w:ascii="Times New Roman" w:hAnsi="Times New Roman" w:cs="Times New Roman"/>
        </w:rPr>
        <w:t> da FABH-SMT, fixado em </w:t>
      </w:r>
      <w:r w:rsidRPr="00BA2C37">
        <w:rPr>
          <w:rFonts w:ascii="Times New Roman" w:hAnsi="Times New Roman" w:cs="Times New Roman"/>
          <w:b/>
          <w:bCs/>
        </w:rPr>
        <w:t>R$ 14.000,00</w:t>
      </w:r>
      <w:r w:rsidRPr="00BA2C37">
        <w:rPr>
          <w:rFonts w:ascii="Times New Roman" w:hAnsi="Times New Roman" w:cs="Times New Roman"/>
        </w:rPr>
        <w:t>. Dessa forma, mesmo após a atualização pretendida, a remuneração da FABH-SMT permanecerá inferior à média observada em entidades congêneres, evidenciando que o reajuste proposto não ultrapassa os parâmetros atualmente praticados no setor, mas apenas contribui para uma adequação mínima e mais equilibrada em relação ao mercado. </w:t>
      </w:r>
    </w:p>
    <w:p w14:paraId="4C7A30A0" w14:textId="75C018FA" w:rsidR="00BA2C37" w:rsidRPr="00BA2C37" w:rsidRDefault="00BA2C37" w:rsidP="00BA2C3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</w:rPr>
      </w:pPr>
      <w:r w:rsidRPr="00BA2C37">
        <w:rPr>
          <w:rFonts w:ascii="Times New Roman" w:hAnsi="Times New Roman" w:cs="Times New Roman"/>
        </w:rPr>
        <w:t>No que se refere especificamente ao cargo de Diretor Administrativo e Financeiro, destaca-se ainda que, além das atribuições previstas em Estatuto, o ocupante do cargo responde como Diretor-Presidente em exercício nos períodos de ausência ou impedimento do titular, assumindo integralmente as responsabilidades administrativas, institucionais e decisórias da Fundação. Tal acúmulo de funções amplia de forma significativa o nível de responsabilidade, a complexidade das atividades e o grau de exposição a riscos decisórios, reforçando a necessidade de revisão da remuneração, de modo a garantir compatibilidade entre as atribuições efetivamente exercidas e o valor percebido, em consonância com os princípios da razoabilidade, da eficiência e da valorização da gestão institucional. </w:t>
      </w:r>
    </w:p>
    <w:p w14:paraId="0D3BFBB7" w14:textId="489176F7" w:rsidR="00E667AB" w:rsidRPr="00E667AB" w:rsidRDefault="53F84CC8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4.</w:t>
      </w:r>
      <w:r w:rsidR="11A0BE37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Situação Financeira e Capacidade de Pagamento</w:t>
      </w:r>
    </w:p>
    <w:p w14:paraId="1BEEB494" w14:textId="292444CE" w:rsidR="00E667AB" w:rsidRPr="00E667AB" w:rsidRDefault="3B0BEF1F" w:rsidP="663B0A1A">
      <w:pPr>
        <w:spacing w:after="0" w:line="360" w:lineRule="auto"/>
        <w:ind w:firstLine="709"/>
        <w:jc w:val="both"/>
      </w:pPr>
      <w:r w:rsidRPr="663B0A1A">
        <w:rPr>
          <w:rFonts w:ascii="Times New Roman" w:eastAsia="Times New Roman" w:hAnsi="Times New Roman" w:cs="Times New Roman"/>
          <w:color w:val="000000" w:themeColor="text1"/>
        </w:rPr>
        <w:t>Os recursos da FABH-SMT são provenientes exclusivamente:</w:t>
      </w:r>
    </w:p>
    <w:p w14:paraId="7AC4ED39" w14:textId="1396BC70" w:rsidR="00E667AB" w:rsidRPr="00E667AB" w:rsidRDefault="3B0BEF1F" w:rsidP="663B0A1A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Da cobrança estadual pelo uso dos recursos hídricos;</w:t>
      </w:r>
    </w:p>
    <w:p w14:paraId="18D99A47" w14:textId="0468408C" w:rsidR="00E667AB" w:rsidRPr="00E667AB" w:rsidRDefault="3B0BEF1F" w:rsidP="663B0A1A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Dos rendimentos financeiros da subconta FEHIDRO.</w:t>
      </w:r>
    </w:p>
    <w:p w14:paraId="169B4BA2" w14:textId="3065BE1E" w:rsidR="00E667AB" w:rsidRPr="00E667AB" w:rsidRDefault="3B0BEF1F" w:rsidP="663B0A1A">
      <w:pPr>
        <w:spacing w:after="0" w:line="360" w:lineRule="auto"/>
        <w:ind w:firstLine="709"/>
        <w:jc w:val="both"/>
      </w:pPr>
      <w:r w:rsidRPr="663B0A1A">
        <w:rPr>
          <w:rFonts w:ascii="Times New Roman" w:eastAsia="Times New Roman" w:hAnsi="Times New Roman" w:cs="Times New Roman"/>
          <w:color w:val="000000" w:themeColor="text1"/>
        </w:rPr>
        <w:t xml:space="preserve">Esses recursos são </w:t>
      </w:r>
      <w:r w:rsidRPr="663B0A1A">
        <w:rPr>
          <w:rFonts w:ascii="Times New Roman" w:eastAsia="Times New Roman" w:hAnsi="Times New Roman" w:cs="Times New Roman"/>
          <w:b/>
          <w:bCs/>
          <w:color w:val="000000" w:themeColor="text1"/>
        </w:rPr>
        <w:t>extraorçamentários</w:t>
      </w:r>
      <w:r w:rsidRPr="663B0A1A">
        <w:rPr>
          <w:rFonts w:ascii="Times New Roman" w:eastAsia="Times New Roman" w:hAnsi="Times New Roman" w:cs="Times New Roman"/>
          <w:color w:val="000000" w:themeColor="text1"/>
        </w:rPr>
        <w:t xml:space="preserve"> e </w:t>
      </w:r>
      <w:r w:rsidRPr="663B0A1A">
        <w:rPr>
          <w:rFonts w:ascii="Times New Roman" w:eastAsia="Times New Roman" w:hAnsi="Times New Roman" w:cs="Times New Roman"/>
          <w:b/>
          <w:bCs/>
          <w:color w:val="000000" w:themeColor="text1"/>
        </w:rPr>
        <w:t>não recebem aporte do Tesouro Estadual</w:t>
      </w:r>
      <w:r w:rsidRPr="663B0A1A">
        <w:rPr>
          <w:rFonts w:ascii="Times New Roman" w:eastAsia="Times New Roman" w:hAnsi="Times New Roman" w:cs="Times New Roman"/>
          <w:color w:val="000000" w:themeColor="text1"/>
        </w:rPr>
        <w:t>.</w:t>
      </w:r>
      <w:r w:rsidR="00E667AB">
        <w:br/>
      </w:r>
      <w:r w:rsidRPr="663B0A1A">
        <w:rPr>
          <w:rFonts w:ascii="Times New Roman" w:eastAsia="Times New Roman" w:hAnsi="Times New Roman" w:cs="Times New Roman"/>
          <w:color w:val="000000" w:themeColor="text1"/>
        </w:rPr>
        <w:t xml:space="preserve"> Assim, a revisão salarial </w:t>
      </w:r>
      <w:r w:rsidRPr="663B0A1A">
        <w:rPr>
          <w:rFonts w:ascii="Times New Roman" w:eastAsia="Times New Roman" w:hAnsi="Times New Roman" w:cs="Times New Roman"/>
          <w:b/>
          <w:bCs/>
          <w:color w:val="000000" w:themeColor="text1"/>
        </w:rPr>
        <w:t>não gera impacto ao orçamento estadual</w:t>
      </w:r>
      <w:r w:rsidRPr="663B0A1A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394CB0FF" w14:textId="04C1B8C1" w:rsidR="00E667AB" w:rsidRPr="00E667AB" w:rsidRDefault="3B0BEF1F" w:rsidP="663B0A1A">
      <w:pPr>
        <w:spacing w:after="0" w:line="360" w:lineRule="auto"/>
        <w:ind w:firstLine="709"/>
        <w:jc w:val="both"/>
      </w:pPr>
      <w:r w:rsidRPr="663B0A1A">
        <w:rPr>
          <w:rFonts w:ascii="Times New Roman" w:eastAsia="Times New Roman" w:hAnsi="Times New Roman" w:cs="Times New Roman"/>
          <w:color w:val="000000" w:themeColor="text1"/>
        </w:rPr>
        <w:t>Análises financeiras anexas (I a IV) demonstram:</w:t>
      </w:r>
    </w:p>
    <w:p w14:paraId="037C2012" w14:textId="0C5872CE" w:rsidR="00E667AB" w:rsidRPr="00E667AB" w:rsidRDefault="3B0BEF1F" w:rsidP="663B0A1A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C76BF57">
        <w:rPr>
          <w:rFonts w:ascii="Times New Roman" w:eastAsia="Times New Roman" w:hAnsi="Times New Roman" w:cs="Times New Roman"/>
          <w:color w:val="000000" w:themeColor="text1"/>
        </w:rPr>
        <w:t>Superávit</w:t>
      </w:r>
      <w:r w:rsidR="14836893" w:rsidRPr="7C76BF57">
        <w:rPr>
          <w:rFonts w:ascii="Times New Roman" w:eastAsia="Times New Roman" w:hAnsi="Times New Roman" w:cs="Times New Roman"/>
          <w:color w:val="000000" w:themeColor="text1"/>
        </w:rPr>
        <w:t>s</w:t>
      </w:r>
      <w:r w:rsidRPr="7C76BF57">
        <w:rPr>
          <w:rFonts w:ascii="Times New Roman" w:eastAsia="Times New Roman" w:hAnsi="Times New Roman" w:cs="Times New Roman"/>
          <w:color w:val="000000" w:themeColor="text1"/>
        </w:rPr>
        <w:t xml:space="preserve"> anuais;</w:t>
      </w:r>
    </w:p>
    <w:p w14:paraId="3694D519" w14:textId="7F97E40E" w:rsidR="00E667AB" w:rsidRPr="00E667AB" w:rsidRDefault="3B0BEF1F" w:rsidP="663B0A1A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Reserva financeira adequada;</w:t>
      </w:r>
    </w:p>
    <w:p w14:paraId="598CF6C2" w14:textId="1092C245" w:rsidR="00E667AB" w:rsidRPr="00E667AB" w:rsidRDefault="3B0BEF1F" w:rsidP="663B0A1A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Fluxo de caixa estável;</w:t>
      </w:r>
    </w:p>
    <w:p w14:paraId="31BBB1A0" w14:textId="6729A20D" w:rsidR="00E667AB" w:rsidRPr="00E667AB" w:rsidRDefault="3B0BEF1F" w:rsidP="663B0A1A">
      <w:pPr>
        <w:pStyle w:val="PargrafodaLista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Capacidade comprovada de assumir o impacto da revisão salarial.</w:t>
      </w:r>
    </w:p>
    <w:p w14:paraId="012ED955" w14:textId="5372784F" w:rsidR="00E667AB" w:rsidRPr="00862DA7" w:rsidRDefault="3B0BEF1F" w:rsidP="7C76BF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C76BF57">
        <w:rPr>
          <w:rFonts w:ascii="Times New Roman" w:eastAsia="Times New Roman" w:hAnsi="Times New Roman" w:cs="Times New Roman"/>
          <w:color w:val="000000" w:themeColor="text1"/>
        </w:rPr>
        <w:t>Portanto, a revisão pleiteada é plenamente viável e responsável.</w:t>
      </w:r>
    </w:p>
    <w:p w14:paraId="16A040F9" w14:textId="3375EC10" w:rsidR="00E667AB" w:rsidRPr="00E667AB" w:rsidRDefault="51F6045C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5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Conclusão</w:t>
      </w:r>
    </w:p>
    <w:p w14:paraId="3EB9C68F" w14:textId="36A7B96D" w:rsidR="00862DA7" w:rsidRDefault="3C9F827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>Conforme análise apresentada, conclui-se que:</w:t>
      </w:r>
      <w:r>
        <w:br/>
      </w:r>
      <w:r w:rsidR="46ADFC2C" w:rsidRPr="7C76BF57">
        <w:rPr>
          <w:rFonts w:ascii="Times New Roman" w:eastAsia="Times New Roman" w:hAnsi="Times New Roman" w:cs="Times New Roman"/>
        </w:rPr>
        <w:t>• os</w:t>
      </w:r>
      <w:r w:rsidRPr="7C76BF57">
        <w:rPr>
          <w:rFonts w:ascii="Times New Roman" w:eastAsia="Times New Roman" w:hAnsi="Times New Roman" w:cs="Times New Roman"/>
        </w:rPr>
        <w:t xml:space="preserve"> salários das Diretorias e dos cargos permanentes estão fortemente defasados;</w:t>
      </w:r>
    </w:p>
    <w:p w14:paraId="21964F2F" w14:textId="42235FCD" w:rsidR="00862DA7" w:rsidRDefault="3C9F827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 xml:space="preserve">• </w:t>
      </w:r>
      <w:r w:rsidR="0D67518F" w:rsidRPr="6BD71A11">
        <w:rPr>
          <w:rFonts w:ascii="Times New Roman" w:eastAsia="Times New Roman" w:hAnsi="Times New Roman" w:cs="Times New Roman"/>
        </w:rPr>
        <w:t>h</w:t>
      </w:r>
      <w:r w:rsidRPr="6BD71A11">
        <w:rPr>
          <w:rFonts w:ascii="Times New Roman" w:eastAsia="Times New Roman" w:hAnsi="Times New Roman" w:cs="Times New Roman"/>
        </w:rPr>
        <w:t xml:space="preserve">á desigualdade interna entre </w:t>
      </w:r>
      <w:r w:rsidR="1CF8C7D9" w:rsidRPr="6BD71A11">
        <w:rPr>
          <w:rFonts w:ascii="Times New Roman" w:eastAsia="Times New Roman" w:hAnsi="Times New Roman" w:cs="Times New Roman"/>
        </w:rPr>
        <w:t xml:space="preserve">os </w:t>
      </w:r>
      <w:r w:rsidRPr="6BD71A11">
        <w:rPr>
          <w:rFonts w:ascii="Times New Roman" w:eastAsia="Times New Roman" w:hAnsi="Times New Roman" w:cs="Times New Roman"/>
        </w:rPr>
        <w:t>cargos de direção;</w:t>
      </w:r>
    </w:p>
    <w:p w14:paraId="2C836CAC" w14:textId="2E21D0FB" w:rsidR="00862DA7" w:rsidRDefault="18F5E594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</w:t>
      </w:r>
      <w:r w:rsidR="108EE6F3" w:rsidRPr="7C76BF57">
        <w:rPr>
          <w:rFonts w:ascii="Times New Roman" w:eastAsia="Times New Roman" w:hAnsi="Times New Roman" w:cs="Times New Roman"/>
        </w:rPr>
        <w:t>a</w:t>
      </w:r>
      <w:r w:rsidRPr="7C76BF57">
        <w:rPr>
          <w:rFonts w:ascii="Times New Roman" w:eastAsia="Times New Roman" w:hAnsi="Times New Roman" w:cs="Times New Roman"/>
        </w:rPr>
        <w:t xml:space="preserve"> revisão salarial é necessária para assegurar o cumprimento adequado das responsabilidades estratégicas e legais da entidade;</w:t>
      </w:r>
    </w:p>
    <w:p w14:paraId="794AB51A" w14:textId="3B741F75" w:rsidR="00862DA7" w:rsidRDefault="54F953E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</w:t>
      </w:r>
      <w:r w:rsidR="6B246E55" w:rsidRPr="7C76BF57">
        <w:rPr>
          <w:rFonts w:ascii="Times New Roman" w:eastAsia="Times New Roman" w:hAnsi="Times New Roman" w:cs="Times New Roman"/>
        </w:rPr>
        <w:t>a</w:t>
      </w:r>
      <w:r w:rsidRPr="7C76BF57">
        <w:rPr>
          <w:rFonts w:ascii="Times New Roman" w:eastAsia="Times New Roman" w:hAnsi="Times New Roman" w:cs="Times New Roman"/>
        </w:rPr>
        <w:t xml:space="preserve"> falta de reajustes para cargos de livre provimento </w:t>
      </w:r>
      <w:r w:rsidR="10D8B948" w:rsidRPr="7C76BF57">
        <w:rPr>
          <w:rFonts w:ascii="Times New Roman" w:eastAsia="Times New Roman" w:hAnsi="Times New Roman" w:cs="Times New Roman"/>
        </w:rPr>
        <w:t>no período</w:t>
      </w:r>
      <w:r w:rsidRPr="7C76BF57">
        <w:rPr>
          <w:rFonts w:ascii="Times New Roman" w:eastAsia="Times New Roman" w:hAnsi="Times New Roman" w:cs="Times New Roman"/>
        </w:rPr>
        <w:t xml:space="preserve"> </w:t>
      </w:r>
      <w:r w:rsidR="10D8B948" w:rsidRPr="7C76BF57">
        <w:rPr>
          <w:rFonts w:ascii="Times New Roman" w:eastAsia="Times New Roman" w:hAnsi="Times New Roman" w:cs="Times New Roman"/>
        </w:rPr>
        <w:t xml:space="preserve">de </w:t>
      </w:r>
      <w:r w:rsidRPr="7C76BF57">
        <w:rPr>
          <w:rFonts w:ascii="Times New Roman" w:eastAsia="Times New Roman" w:hAnsi="Times New Roman" w:cs="Times New Roman"/>
        </w:rPr>
        <w:t xml:space="preserve">2017 </w:t>
      </w:r>
      <w:r w:rsidR="63579CD4" w:rsidRPr="7C76BF57">
        <w:rPr>
          <w:rFonts w:ascii="Times New Roman" w:eastAsia="Times New Roman" w:hAnsi="Times New Roman" w:cs="Times New Roman"/>
        </w:rPr>
        <w:t xml:space="preserve">a 2021 </w:t>
      </w:r>
      <w:r w:rsidRPr="7C76BF57">
        <w:rPr>
          <w:rFonts w:ascii="Times New Roman" w:eastAsia="Times New Roman" w:hAnsi="Times New Roman" w:cs="Times New Roman"/>
        </w:rPr>
        <w:t>ocasionou perda real de remuneração;</w:t>
      </w:r>
    </w:p>
    <w:p w14:paraId="543C4A7A" w14:textId="1BCD17B3" w:rsidR="00862DA7" w:rsidRDefault="3C9F827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</w:t>
      </w:r>
      <w:r w:rsidR="1EE4D309" w:rsidRPr="7C76BF57">
        <w:rPr>
          <w:rFonts w:ascii="Times New Roman" w:eastAsia="Times New Roman" w:hAnsi="Times New Roman" w:cs="Times New Roman"/>
        </w:rPr>
        <w:t>o</w:t>
      </w:r>
      <w:r w:rsidRPr="7C76BF57">
        <w:rPr>
          <w:rFonts w:ascii="Times New Roman" w:eastAsia="Times New Roman" w:hAnsi="Times New Roman" w:cs="Times New Roman"/>
        </w:rPr>
        <w:t>s salários dos cargos permanentes são incompatíveis com o nível mínimo necessário para execução das funções;</w:t>
      </w:r>
    </w:p>
    <w:p w14:paraId="37D2AD59" w14:textId="682DCB68" w:rsidR="00862DA7" w:rsidRDefault="3C9F827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</w:t>
      </w:r>
      <w:r w:rsidR="1BCF70EA" w:rsidRPr="7C76BF57">
        <w:rPr>
          <w:rFonts w:ascii="Times New Roman" w:eastAsia="Times New Roman" w:hAnsi="Times New Roman" w:cs="Times New Roman"/>
        </w:rPr>
        <w:t>o</w:t>
      </w:r>
      <w:r w:rsidRPr="7C76BF57">
        <w:rPr>
          <w:rFonts w:ascii="Times New Roman" w:eastAsia="Times New Roman" w:hAnsi="Times New Roman" w:cs="Times New Roman"/>
        </w:rPr>
        <w:t>s cargos permanentes precisam ter sua remuneração atualizada para permitir futuras contratações;</w:t>
      </w:r>
    </w:p>
    <w:p w14:paraId="11707DAA" w14:textId="436507EE" w:rsidR="00862DA7" w:rsidRDefault="3C9F827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6BD71A11">
        <w:rPr>
          <w:rFonts w:ascii="Times New Roman" w:eastAsia="Times New Roman" w:hAnsi="Times New Roman" w:cs="Times New Roman"/>
        </w:rPr>
        <w:t xml:space="preserve">• </w:t>
      </w:r>
      <w:r w:rsidR="1D115E66" w:rsidRPr="6BD71A11">
        <w:rPr>
          <w:rFonts w:ascii="Times New Roman" w:eastAsia="Times New Roman" w:hAnsi="Times New Roman" w:cs="Times New Roman"/>
        </w:rPr>
        <w:t>a</w:t>
      </w:r>
      <w:r w:rsidRPr="6BD71A11">
        <w:rPr>
          <w:rFonts w:ascii="Times New Roman" w:eastAsia="Times New Roman" w:hAnsi="Times New Roman" w:cs="Times New Roman"/>
        </w:rPr>
        <w:t xml:space="preserve"> Fundação possui plena capacidade financeira para a revisão </w:t>
      </w:r>
      <w:r w:rsidR="36B91D04" w:rsidRPr="6BD71A11">
        <w:rPr>
          <w:rFonts w:ascii="Times New Roman" w:eastAsia="Times New Roman" w:hAnsi="Times New Roman" w:cs="Times New Roman"/>
        </w:rPr>
        <w:t xml:space="preserve">da </w:t>
      </w:r>
      <w:r w:rsidRPr="6BD71A11">
        <w:rPr>
          <w:rFonts w:ascii="Times New Roman" w:eastAsia="Times New Roman" w:hAnsi="Times New Roman" w:cs="Times New Roman"/>
        </w:rPr>
        <w:t>proposta sem aporte do Tesouro;</w:t>
      </w:r>
    </w:p>
    <w:p w14:paraId="61975BBF" w14:textId="06A79EA2" w:rsidR="0067752D" w:rsidRDefault="3C9F827F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</w:t>
      </w:r>
      <w:r w:rsidR="367F2610" w:rsidRPr="7C76BF57">
        <w:rPr>
          <w:rFonts w:ascii="Times New Roman" w:eastAsia="Times New Roman" w:hAnsi="Times New Roman" w:cs="Times New Roman"/>
        </w:rPr>
        <w:t>a</w:t>
      </w:r>
      <w:r w:rsidRPr="7C76BF57">
        <w:rPr>
          <w:rFonts w:ascii="Times New Roman" w:eastAsia="Times New Roman" w:hAnsi="Times New Roman" w:cs="Times New Roman"/>
        </w:rPr>
        <w:t xml:space="preserve"> atualização remuneratória fortalece a governança e melhora a eficiência institucional</w:t>
      </w:r>
      <w:r w:rsidR="2338611F" w:rsidRPr="7C76BF57">
        <w:rPr>
          <w:rFonts w:ascii="Times New Roman" w:eastAsia="Times New Roman" w:hAnsi="Times New Roman" w:cs="Times New Roman"/>
        </w:rPr>
        <w:t xml:space="preserve"> e garante a retenção de profissionais qualificados</w:t>
      </w:r>
      <w:r w:rsidRPr="7C76BF57">
        <w:rPr>
          <w:rFonts w:ascii="Times New Roman" w:eastAsia="Times New Roman" w:hAnsi="Times New Roman" w:cs="Times New Roman"/>
        </w:rPr>
        <w:t>.</w:t>
      </w:r>
    </w:p>
    <w:p w14:paraId="02691D5C" w14:textId="6032DFC7" w:rsidR="0067752D" w:rsidRDefault="0067752D" w:rsidP="0067752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7C76BF57">
        <w:rPr>
          <w:rFonts w:ascii="Times New Roman" w:eastAsia="Times New Roman" w:hAnsi="Times New Roman" w:cs="Times New Roman"/>
        </w:rPr>
        <w:t xml:space="preserve">• </w:t>
      </w:r>
      <w:r w:rsidRPr="0067752D">
        <w:rPr>
          <w:rFonts w:ascii="Times New Roman" w:eastAsia="Times New Roman" w:hAnsi="Times New Roman" w:cs="Times New Roman"/>
        </w:rPr>
        <w:t>A aprovação da revisão salarial dos cargos permanentes não implicará na contratação de novos servidores.</w:t>
      </w:r>
      <w:r w:rsidRPr="0067752D">
        <w:t xml:space="preserve"> </w:t>
      </w:r>
      <w:r w:rsidRPr="0067752D">
        <w:rPr>
          <w:rFonts w:ascii="Times New Roman" w:eastAsia="Times New Roman" w:hAnsi="Times New Roman" w:cs="Times New Roman"/>
        </w:rPr>
        <w:t>A contratação de novos servidores somente poderá ocorrer mediante a aprovação de pleito para realização de concurso público, observada a disponibilidade orçamentária e financeira da FABH-SMT.</w:t>
      </w:r>
    </w:p>
    <w:p w14:paraId="507501B8" w14:textId="4F02C673" w:rsidR="0067752D" w:rsidRPr="00E667AB" w:rsidRDefault="0067752D" w:rsidP="7C76BF57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9CEA604" w14:textId="5191CB1B" w:rsidR="00E667AB" w:rsidRPr="00E667AB" w:rsidRDefault="5C88F9CE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5.2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Recomendação</w:t>
      </w:r>
    </w:p>
    <w:p w14:paraId="24CCAE54" w14:textId="78844DAE" w:rsidR="00E667AB" w:rsidRPr="00E667AB" w:rsidRDefault="703DDD7B" w:rsidP="7C76BF5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C76BF57">
        <w:rPr>
          <w:rFonts w:ascii="Times New Roman" w:eastAsia="Times New Roman" w:hAnsi="Times New Roman" w:cs="Times New Roman"/>
          <w:color w:val="000000" w:themeColor="text1"/>
        </w:rPr>
        <w:t>Recomenda-se que a Comissão de Política Salarial (CPS) autorize a revisão salarial das Diretorias da FABH-SMT, bem como a correção da discrepância remuneratória interna, garantindo:</w:t>
      </w:r>
    </w:p>
    <w:p w14:paraId="0283596C" w14:textId="26B4AD1F" w:rsidR="00E667AB" w:rsidRPr="00E667AB" w:rsidRDefault="703DDD7B" w:rsidP="663B0A1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7C76BF57">
        <w:rPr>
          <w:rFonts w:ascii="Times New Roman" w:eastAsia="Times New Roman" w:hAnsi="Times New Roman" w:cs="Times New Roman"/>
          <w:color w:val="000000" w:themeColor="text1"/>
        </w:rPr>
        <w:t>Remuneração compatível com a responsabilidade institucional;</w:t>
      </w:r>
    </w:p>
    <w:p w14:paraId="3159964B" w14:textId="521C4A45" w:rsidR="00E667AB" w:rsidRPr="00E667AB" w:rsidRDefault="703DDD7B" w:rsidP="663B0A1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Isonomia entre os cargos de direção;</w:t>
      </w:r>
    </w:p>
    <w:p w14:paraId="49E4DEE1" w14:textId="30012343" w:rsidR="00E667AB" w:rsidRPr="00E667AB" w:rsidRDefault="703DDD7B" w:rsidP="663B0A1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Adequação aos valores praticados no SIGRH-SP;</w:t>
      </w:r>
    </w:p>
    <w:p w14:paraId="62691B9A" w14:textId="4136B8B7" w:rsidR="00E667AB" w:rsidRPr="00E667AB" w:rsidRDefault="703DDD7B" w:rsidP="663B0A1A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663B0A1A">
        <w:rPr>
          <w:rFonts w:ascii="Times New Roman" w:eastAsia="Times New Roman" w:hAnsi="Times New Roman" w:cs="Times New Roman"/>
          <w:color w:val="000000" w:themeColor="text1"/>
        </w:rPr>
        <w:t>Sustentação da governança e da qualidade dos serviços prestados ao CBH-SMT e ao Estado de São Paulo.</w:t>
      </w:r>
    </w:p>
    <w:p w14:paraId="58E28DB9" w14:textId="303ADEA4" w:rsidR="00E667AB" w:rsidRPr="00862DA7" w:rsidRDefault="703DDD7B" w:rsidP="00862DA7">
      <w:pPr>
        <w:spacing w:after="0" w:line="360" w:lineRule="auto"/>
        <w:ind w:firstLine="708"/>
        <w:jc w:val="both"/>
      </w:pPr>
      <w:r w:rsidRPr="663B0A1A">
        <w:rPr>
          <w:rFonts w:ascii="Times New Roman" w:eastAsia="Times New Roman" w:hAnsi="Times New Roman" w:cs="Times New Roman"/>
          <w:color w:val="000000" w:themeColor="text1"/>
        </w:rPr>
        <w:t>Especificamente, recomenda-se a aprovação dos seguintes parâmetros remuneratórios:</w:t>
      </w:r>
    </w:p>
    <w:p w14:paraId="4C6655E5" w14:textId="2F36F82D" w:rsidR="00E667AB" w:rsidRPr="00E667AB" w:rsidRDefault="39829700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lastRenderedPageBreak/>
        <w:t>5.3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Cargos Diretivos</w:t>
      </w:r>
    </w:p>
    <w:p w14:paraId="4C0C8E9F" w14:textId="4F23AA51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  <w:b/>
          <w:bCs/>
        </w:rPr>
      </w:pPr>
      <w:r w:rsidRPr="663B0A1A">
        <w:rPr>
          <w:rFonts w:ascii="Times New Roman" w:eastAsia="Times New Roman" w:hAnsi="Times New Roman" w:cs="Times New Roman"/>
        </w:rPr>
        <w:t xml:space="preserve">• Salários: </w:t>
      </w:r>
      <w:r w:rsidRPr="663B0A1A">
        <w:rPr>
          <w:rFonts w:ascii="Times New Roman" w:eastAsia="Times New Roman" w:hAnsi="Times New Roman" w:cs="Times New Roman"/>
          <w:b/>
          <w:bCs/>
        </w:rPr>
        <w:t>R$ 14.000,00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• Auxílio alimentação: </w:t>
      </w:r>
      <w:r w:rsidRPr="663B0A1A">
        <w:rPr>
          <w:rFonts w:ascii="Times New Roman" w:eastAsia="Times New Roman" w:hAnsi="Times New Roman" w:cs="Times New Roman"/>
          <w:b/>
          <w:bCs/>
        </w:rPr>
        <w:t>R$ 800,00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• Auxílio creche: </w:t>
      </w:r>
      <w:r w:rsidRPr="663B0A1A">
        <w:rPr>
          <w:rFonts w:ascii="Times New Roman" w:eastAsia="Times New Roman" w:hAnsi="Times New Roman" w:cs="Times New Roman"/>
          <w:b/>
          <w:bCs/>
        </w:rPr>
        <w:t>R$ 400,00</w:t>
      </w:r>
    </w:p>
    <w:p w14:paraId="3A09D261" w14:textId="452D4B66" w:rsidR="00E667AB" w:rsidRPr="00E667AB" w:rsidRDefault="3887BC6F" w:rsidP="663B0A1A">
      <w:pPr>
        <w:pStyle w:val="Ttulo3"/>
        <w:spacing w:before="281" w:after="281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5.4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Cargos Permanentes</w:t>
      </w:r>
    </w:p>
    <w:p w14:paraId="089CA3E1" w14:textId="0055ED1E" w:rsidR="00E667AB" w:rsidRP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  <w:b/>
          <w:bCs/>
        </w:rPr>
      </w:pPr>
      <w:r w:rsidRPr="663B0A1A">
        <w:rPr>
          <w:rFonts w:ascii="Times New Roman" w:eastAsia="Times New Roman" w:hAnsi="Times New Roman" w:cs="Times New Roman"/>
        </w:rPr>
        <w:t xml:space="preserve">• </w:t>
      </w:r>
      <w:r w:rsidRPr="663B0A1A">
        <w:rPr>
          <w:rFonts w:ascii="Times New Roman" w:eastAsia="Times New Roman" w:hAnsi="Times New Roman" w:cs="Times New Roman"/>
          <w:b/>
          <w:bCs/>
        </w:rPr>
        <w:t>Analistas (técnicos e administrativos): R$ 5.500,00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• </w:t>
      </w:r>
      <w:r w:rsidRPr="663B0A1A">
        <w:rPr>
          <w:rFonts w:ascii="Times New Roman" w:eastAsia="Times New Roman" w:hAnsi="Times New Roman" w:cs="Times New Roman"/>
          <w:b/>
          <w:bCs/>
        </w:rPr>
        <w:t>Auxiliares (técnicos e administrativos): R$ 3.300,00</w:t>
      </w:r>
    </w:p>
    <w:p w14:paraId="751E1857" w14:textId="5D7BFC43" w:rsidR="00E667AB" w:rsidRDefault="3C9F827F" w:rsidP="00862DA7">
      <w:pPr>
        <w:spacing w:before="240" w:after="240" w:line="360" w:lineRule="auto"/>
        <w:rPr>
          <w:rFonts w:ascii="Times New Roman" w:eastAsia="Times New Roman" w:hAnsi="Times New Roman" w:cs="Times New Roman"/>
          <w:b/>
          <w:bCs/>
        </w:rPr>
      </w:pPr>
      <w:r w:rsidRPr="663B0A1A">
        <w:rPr>
          <w:rFonts w:ascii="Times New Roman" w:eastAsia="Times New Roman" w:hAnsi="Times New Roman" w:cs="Times New Roman"/>
        </w:rPr>
        <w:t xml:space="preserve">• Auxílio alimentação: </w:t>
      </w:r>
      <w:r w:rsidRPr="663B0A1A">
        <w:rPr>
          <w:rFonts w:ascii="Times New Roman" w:eastAsia="Times New Roman" w:hAnsi="Times New Roman" w:cs="Times New Roman"/>
          <w:b/>
          <w:bCs/>
        </w:rPr>
        <w:t>R$ 800,00</w:t>
      </w:r>
      <w:r w:rsidR="00E667AB">
        <w:br/>
      </w:r>
      <w:r w:rsidRPr="663B0A1A">
        <w:rPr>
          <w:rFonts w:ascii="Times New Roman" w:eastAsia="Times New Roman" w:hAnsi="Times New Roman" w:cs="Times New Roman"/>
        </w:rPr>
        <w:t xml:space="preserve"> • Auxílio creche: </w:t>
      </w:r>
      <w:r w:rsidRPr="663B0A1A">
        <w:rPr>
          <w:rFonts w:ascii="Times New Roman" w:eastAsia="Times New Roman" w:hAnsi="Times New Roman" w:cs="Times New Roman"/>
          <w:b/>
          <w:bCs/>
        </w:rPr>
        <w:t>R$ 400,00</w:t>
      </w:r>
    </w:p>
    <w:p w14:paraId="3F543FB0" w14:textId="0F96F06F" w:rsidR="00BA2C37" w:rsidRPr="00E667AB" w:rsidRDefault="00BA2C37" w:rsidP="00BA2C37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</w:t>
      </w: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Quadro resumo</w:t>
      </w:r>
    </w:p>
    <w:tbl>
      <w:tblPr>
        <w:tblStyle w:val="Tabelacomgrade"/>
        <w:tblW w:w="0" w:type="auto"/>
        <w:jc w:val="center"/>
        <w:tblLook w:val="06A0" w:firstRow="1" w:lastRow="0" w:firstColumn="1" w:lastColumn="0" w:noHBand="1" w:noVBand="1"/>
      </w:tblPr>
      <w:tblGrid>
        <w:gridCol w:w="3795"/>
        <w:gridCol w:w="1565"/>
        <w:gridCol w:w="1880"/>
        <w:gridCol w:w="1820"/>
      </w:tblGrid>
      <w:tr w:rsidR="00BA2C37" w14:paraId="1919D1E5" w14:textId="77777777" w:rsidTr="00833F11">
        <w:trPr>
          <w:trHeight w:val="300"/>
          <w:jc w:val="center"/>
        </w:trPr>
        <w:tc>
          <w:tcPr>
            <w:tcW w:w="3795" w:type="dxa"/>
          </w:tcPr>
          <w:p w14:paraId="1F967C84" w14:textId="77777777" w:rsidR="00BA2C37" w:rsidRDefault="00BA2C37" w:rsidP="00833F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DAA9ECC">
              <w:rPr>
                <w:rFonts w:ascii="Times New Roman" w:eastAsia="Times New Roman" w:hAnsi="Times New Roman" w:cs="Times New Roman"/>
                <w:b/>
                <w:bCs/>
              </w:rPr>
              <w:t>Cargo</w:t>
            </w:r>
          </w:p>
        </w:tc>
        <w:tc>
          <w:tcPr>
            <w:tcW w:w="1565" w:type="dxa"/>
          </w:tcPr>
          <w:p w14:paraId="6B3399A2" w14:textId="77777777" w:rsidR="00BA2C37" w:rsidRDefault="00BA2C37" w:rsidP="00833F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DAA9ECC">
              <w:rPr>
                <w:rFonts w:ascii="Times New Roman" w:eastAsia="Times New Roman" w:hAnsi="Times New Roman" w:cs="Times New Roman"/>
                <w:b/>
                <w:bCs/>
              </w:rPr>
              <w:t>Salário Atual</w:t>
            </w:r>
          </w:p>
        </w:tc>
        <w:tc>
          <w:tcPr>
            <w:tcW w:w="1880" w:type="dxa"/>
          </w:tcPr>
          <w:p w14:paraId="3599D935" w14:textId="77777777" w:rsidR="00BA2C37" w:rsidRDefault="00BA2C37" w:rsidP="00833F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DAA9ECC">
              <w:rPr>
                <w:rFonts w:ascii="Times New Roman" w:eastAsia="Times New Roman" w:hAnsi="Times New Roman" w:cs="Times New Roman"/>
                <w:b/>
                <w:bCs/>
              </w:rPr>
              <w:t>Salário Proposto</w:t>
            </w:r>
          </w:p>
        </w:tc>
        <w:tc>
          <w:tcPr>
            <w:tcW w:w="1820" w:type="dxa"/>
          </w:tcPr>
          <w:p w14:paraId="6A2E9BBF" w14:textId="77777777" w:rsidR="00BA2C37" w:rsidRDefault="00BA2C37" w:rsidP="00833F1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DAA9ECC">
              <w:rPr>
                <w:rFonts w:ascii="Times New Roman" w:eastAsia="Times New Roman" w:hAnsi="Times New Roman" w:cs="Times New Roman"/>
                <w:b/>
                <w:bCs/>
              </w:rPr>
              <w:t>Cargo Ocupado</w:t>
            </w:r>
          </w:p>
        </w:tc>
      </w:tr>
      <w:tr w:rsidR="00BA2C37" w14:paraId="5638A1A1" w14:textId="77777777" w:rsidTr="00833F11">
        <w:trPr>
          <w:trHeight w:val="320"/>
          <w:jc w:val="center"/>
        </w:trPr>
        <w:tc>
          <w:tcPr>
            <w:tcW w:w="3795" w:type="dxa"/>
            <w:vAlign w:val="center"/>
          </w:tcPr>
          <w:p w14:paraId="0E95FA10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Diretor Técnico</w:t>
            </w:r>
          </w:p>
        </w:tc>
        <w:tc>
          <w:tcPr>
            <w:tcW w:w="1565" w:type="dxa"/>
            <w:vAlign w:val="center"/>
          </w:tcPr>
          <w:p w14:paraId="2AA6F04F" w14:textId="77777777" w:rsidR="00BA2C37" w:rsidRDefault="00BA2C37" w:rsidP="00833F11">
            <w:pPr>
              <w:spacing w:line="36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4DAA9ECC">
              <w:rPr>
                <w:rFonts w:ascii="Times New Roman" w:eastAsia="Times New Roman" w:hAnsi="Times New Roman" w:cs="Times New Roman"/>
                <w:color w:val="000000" w:themeColor="text1"/>
              </w:rPr>
              <w:t>R$ 11.813,25</w:t>
            </w:r>
          </w:p>
        </w:tc>
        <w:tc>
          <w:tcPr>
            <w:tcW w:w="1880" w:type="dxa"/>
            <w:vAlign w:val="center"/>
          </w:tcPr>
          <w:p w14:paraId="615DDEE3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R$ 14.000,00</w:t>
            </w:r>
          </w:p>
        </w:tc>
        <w:tc>
          <w:tcPr>
            <w:tcW w:w="1820" w:type="dxa"/>
            <w:vAlign w:val="center"/>
          </w:tcPr>
          <w:p w14:paraId="693CA2A6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Sim</w:t>
            </w:r>
          </w:p>
        </w:tc>
      </w:tr>
      <w:tr w:rsidR="00BA2C37" w14:paraId="3A95526B" w14:textId="77777777" w:rsidTr="00833F11">
        <w:trPr>
          <w:trHeight w:val="300"/>
          <w:jc w:val="center"/>
        </w:trPr>
        <w:tc>
          <w:tcPr>
            <w:tcW w:w="3795" w:type="dxa"/>
            <w:vAlign w:val="center"/>
          </w:tcPr>
          <w:p w14:paraId="559D89D5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Diretor Administrativo e Financeiro</w:t>
            </w:r>
          </w:p>
        </w:tc>
        <w:tc>
          <w:tcPr>
            <w:tcW w:w="1565" w:type="dxa"/>
            <w:vAlign w:val="center"/>
          </w:tcPr>
          <w:p w14:paraId="17BDA33F" w14:textId="77777777" w:rsidR="00BA2C37" w:rsidRDefault="00BA2C37" w:rsidP="00833F1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4DAA9ECC">
              <w:rPr>
                <w:rFonts w:ascii="Times New Roman" w:eastAsia="Times New Roman" w:hAnsi="Times New Roman" w:cs="Times New Roman"/>
                <w:color w:val="000000" w:themeColor="text1"/>
              </w:rPr>
              <w:t>R$ 7.193,31</w:t>
            </w:r>
          </w:p>
        </w:tc>
        <w:tc>
          <w:tcPr>
            <w:tcW w:w="1880" w:type="dxa"/>
            <w:vAlign w:val="center"/>
          </w:tcPr>
          <w:p w14:paraId="612C6CD2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R$ 14.000,00</w:t>
            </w:r>
          </w:p>
        </w:tc>
        <w:tc>
          <w:tcPr>
            <w:tcW w:w="1820" w:type="dxa"/>
            <w:vAlign w:val="center"/>
          </w:tcPr>
          <w:p w14:paraId="00579254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Sim</w:t>
            </w:r>
          </w:p>
        </w:tc>
      </w:tr>
      <w:tr w:rsidR="00BA2C37" w14:paraId="60C5E90C" w14:textId="77777777" w:rsidTr="00833F11">
        <w:trPr>
          <w:trHeight w:val="300"/>
          <w:jc w:val="center"/>
        </w:trPr>
        <w:tc>
          <w:tcPr>
            <w:tcW w:w="3795" w:type="dxa"/>
            <w:vAlign w:val="center"/>
          </w:tcPr>
          <w:p w14:paraId="0D87ABAA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Analista Técnico</w:t>
            </w:r>
          </w:p>
        </w:tc>
        <w:tc>
          <w:tcPr>
            <w:tcW w:w="1565" w:type="dxa"/>
            <w:vAlign w:val="center"/>
          </w:tcPr>
          <w:p w14:paraId="28D163FD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R$ 2.200,00</w:t>
            </w:r>
          </w:p>
        </w:tc>
        <w:tc>
          <w:tcPr>
            <w:tcW w:w="1880" w:type="dxa"/>
            <w:vAlign w:val="center"/>
          </w:tcPr>
          <w:p w14:paraId="03F5A27A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R$ 5.500,00</w:t>
            </w:r>
          </w:p>
        </w:tc>
        <w:tc>
          <w:tcPr>
            <w:tcW w:w="1820" w:type="dxa"/>
            <w:vAlign w:val="center"/>
          </w:tcPr>
          <w:p w14:paraId="0166D354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Não</w:t>
            </w:r>
          </w:p>
        </w:tc>
      </w:tr>
      <w:tr w:rsidR="00BA2C37" w14:paraId="1A7ED319" w14:textId="77777777" w:rsidTr="00833F11">
        <w:trPr>
          <w:trHeight w:val="300"/>
          <w:jc w:val="center"/>
        </w:trPr>
        <w:tc>
          <w:tcPr>
            <w:tcW w:w="3795" w:type="dxa"/>
            <w:vAlign w:val="center"/>
          </w:tcPr>
          <w:p w14:paraId="238A5FA8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Analista Administrativo</w:t>
            </w:r>
          </w:p>
        </w:tc>
        <w:tc>
          <w:tcPr>
            <w:tcW w:w="1565" w:type="dxa"/>
            <w:vAlign w:val="center"/>
          </w:tcPr>
          <w:p w14:paraId="0E847D5C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R$ 2.200,00</w:t>
            </w:r>
          </w:p>
        </w:tc>
        <w:tc>
          <w:tcPr>
            <w:tcW w:w="1880" w:type="dxa"/>
            <w:vAlign w:val="center"/>
          </w:tcPr>
          <w:p w14:paraId="0BC9F749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R$ 5.500,00</w:t>
            </w:r>
          </w:p>
        </w:tc>
        <w:tc>
          <w:tcPr>
            <w:tcW w:w="1820" w:type="dxa"/>
            <w:vAlign w:val="center"/>
          </w:tcPr>
          <w:p w14:paraId="5E205C39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Não</w:t>
            </w:r>
          </w:p>
        </w:tc>
      </w:tr>
      <w:tr w:rsidR="00BA2C37" w14:paraId="6EA6B96E" w14:textId="77777777" w:rsidTr="00833F11">
        <w:trPr>
          <w:trHeight w:val="300"/>
          <w:jc w:val="center"/>
        </w:trPr>
        <w:tc>
          <w:tcPr>
            <w:tcW w:w="3795" w:type="dxa"/>
            <w:vAlign w:val="center"/>
          </w:tcPr>
          <w:p w14:paraId="0E751823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Auxiliar Técnico</w:t>
            </w:r>
          </w:p>
        </w:tc>
        <w:tc>
          <w:tcPr>
            <w:tcW w:w="1565" w:type="dxa"/>
            <w:vAlign w:val="center"/>
          </w:tcPr>
          <w:p w14:paraId="3D2BB714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R$ 1.500,00</w:t>
            </w:r>
          </w:p>
        </w:tc>
        <w:tc>
          <w:tcPr>
            <w:tcW w:w="1880" w:type="dxa"/>
            <w:vAlign w:val="center"/>
          </w:tcPr>
          <w:p w14:paraId="511B553A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R$ 3.300,00</w:t>
            </w:r>
          </w:p>
        </w:tc>
        <w:tc>
          <w:tcPr>
            <w:tcW w:w="1820" w:type="dxa"/>
            <w:vAlign w:val="center"/>
          </w:tcPr>
          <w:p w14:paraId="20A17F8B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Não</w:t>
            </w:r>
          </w:p>
        </w:tc>
      </w:tr>
      <w:tr w:rsidR="00BA2C37" w14:paraId="39D9DAAC" w14:textId="77777777" w:rsidTr="00833F11">
        <w:trPr>
          <w:trHeight w:val="300"/>
          <w:jc w:val="center"/>
        </w:trPr>
        <w:tc>
          <w:tcPr>
            <w:tcW w:w="3795" w:type="dxa"/>
            <w:vAlign w:val="center"/>
          </w:tcPr>
          <w:p w14:paraId="0D24AB2C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Auxiliar Administrativo</w:t>
            </w:r>
          </w:p>
        </w:tc>
        <w:tc>
          <w:tcPr>
            <w:tcW w:w="1565" w:type="dxa"/>
            <w:vAlign w:val="center"/>
          </w:tcPr>
          <w:p w14:paraId="52C7745A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R$ 1.500,00</w:t>
            </w:r>
          </w:p>
        </w:tc>
        <w:tc>
          <w:tcPr>
            <w:tcW w:w="1880" w:type="dxa"/>
            <w:vAlign w:val="center"/>
          </w:tcPr>
          <w:p w14:paraId="48C77178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R$ 3.300,00</w:t>
            </w:r>
          </w:p>
        </w:tc>
        <w:tc>
          <w:tcPr>
            <w:tcW w:w="1820" w:type="dxa"/>
            <w:vAlign w:val="center"/>
          </w:tcPr>
          <w:p w14:paraId="2658DB17" w14:textId="77777777" w:rsidR="00BA2C37" w:rsidRDefault="00BA2C37" w:rsidP="00833F11">
            <w:pPr>
              <w:rPr>
                <w:rFonts w:ascii="Times New Roman" w:eastAsia="Times New Roman" w:hAnsi="Times New Roman" w:cs="Times New Roman"/>
              </w:rPr>
            </w:pPr>
            <w:r w:rsidRPr="4DAA9ECC">
              <w:rPr>
                <w:rFonts w:ascii="Times New Roman" w:eastAsia="Times New Roman" w:hAnsi="Times New Roman" w:cs="Times New Roman"/>
              </w:rPr>
              <w:t>Não</w:t>
            </w:r>
          </w:p>
        </w:tc>
      </w:tr>
    </w:tbl>
    <w:p w14:paraId="1D05D667" w14:textId="01EEED8E" w:rsidR="00E667AB" w:rsidRPr="00E667AB" w:rsidRDefault="78911E3D" w:rsidP="663B0A1A">
      <w:pPr>
        <w:pStyle w:val="Ttulo2"/>
        <w:spacing w:before="299" w:after="299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5.</w:t>
      </w:r>
      <w:r w:rsidR="00BA2C3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6</w:t>
      </w:r>
      <w:r w:rsidR="3C9F827F" w:rsidRPr="36526CA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 Anexos</w:t>
      </w:r>
    </w:p>
    <w:p w14:paraId="52702C6D" w14:textId="0A0F0F36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ascii="Times New Roman" w:eastAsia="Times New Roman" w:hAnsi="Times New Roman" w:cs="Times New Roman"/>
        </w:rPr>
        <w:t>Anexo I – Quadro de Reajuste Salarial/Benefícios</w:t>
      </w:r>
      <w:r w:rsidR="4A5851EC" w:rsidRPr="5A2293BF">
        <w:rPr>
          <w:rFonts w:ascii="Times New Roman" w:eastAsia="Times New Roman" w:hAnsi="Times New Roman" w:cs="Times New Roman"/>
        </w:rPr>
        <w:t>;</w:t>
      </w:r>
    </w:p>
    <w:p w14:paraId="745BE38E" w14:textId="4A3B97B0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II – Impacto Adicional das Propostas</w:t>
      </w:r>
      <w:r w:rsidR="00533646" w:rsidRPr="5A2293BF">
        <w:rPr>
          <w:rFonts w:eastAsiaTheme="minorEastAsia"/>
        </w:rPr>
        <w:t>;</w:t>
      </w:r>
    </w:p>
    <w:p w14:paraId="0D704E90" w14:textId="4981C885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III – Simulação da Folha de Pagamento</w:t>
      </w:r>
      <w:r w:rsidR="00533646" w:rsidRPr="5A2293BF">
        <w:rPr>
          <w:rFonts w:eastAsiaTheme="minorEastAsia"/>
        </w:rPr>
        <w:t>;</w:t>
      </w:r>
    </w:p>
    <w:p w14:paraId="5580D274" w14:textId="1FAA8BB7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IV – Fluxo de Caixa Mensal</w:t>
      </w:r>
      <w:r w:rsidR="21F17C2D" w:rsidRPr="5A2293BF">
        <w:rPr>
          <w:rFonts w:eastAsiaTheme="minorEastAsia"/>
        </w:rPr>
        <w:t>;</w:t>
      </w:r>
    </w:p>
    <w:p w14:paraId="1EC9125C" w14:textId="5EF83040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V – 7ª Alteração do Estatuto da FABH-SMT</w:t>
      </w:r>
      <w:r w:rsidR="0A0F5D9D" w:rsidRPr="5A2293BF">
        <w:rPr>
          <w:rFonts w:eastAsiaTheme="minorEastAsia"/>
        </w:rPr>
        <w:t>;</w:t>
      </w:r>
    </w:p>
    <w:p w14:paraId="498E162C" w14:textId="60239146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VI – INFORMAÇÃO SGGD/GS/APS nº 0191/2024</w:t>
      </w:r>
      <w:r w:rsidR="682389F8" w:rsidRPr="5A2293BF">
        <w:rPr>
          <w:rFonts w:eastAsiaTheme="minorEastAsia"/>
        </w:rPr>
        <w:t>;</w:t>
      </w:r>
    </w:p>
    <w:p w14:paraId="3A6AF84D" w14:textId="710E1547" w:rsidR="00E667AB" w:rsidRPr="00862DA7" w:rsidRDefault="2E1FF43D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VII - Lei nº 10.020, de 03 de julho de 1998</w:t>
      </w:r>
      <w:r w:rsidR="4E2BCF5F" w:rsidRPr="5A2293BF">
        <w:rPr>
          <w:rFonts w:eastAsiaTheme="minorEastAsia"/>
        </w:rPr>
        <w:t>;</w:t>
      </w:r>
    </w:p>
    <w:p w14:paraId="2AE52082" w14:textId="68ACDBCB" w:rsidR="00E667AB" w:rsidRPr="00862DA7" w:rsidRDefault="0A76B2A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5A2293BF">
        <w:rPr>
          <w:rFonts w:eastAsiaTheme="minorEastAsia"/>
        </w:rPr>
        <w:t>Anexo VII</w:t>
      </w:r>
      <w:r w:rsidR="3CF4D6D4" w:rsidRPr="5A2293BF">
        <w:rPr>
          <w:rFonts w:eastAsiaTheme="minorEastAsia"/>
        </w:rPr>
        <w:t>I</w:t>
      </w:r>
      <w:r w:rsidRPr="5A2293BF">
        <w:rPr>
          <w:rFonts w:eastAsiaTheme="minorEastAsia"/>
        </w:rPr>
        <w:t xml:space="preserve"> – Ata da Reunião do Conselho Deliberativo</w:t>
      </w:r>
      <w:r w:rsidR="1FF45CE5" w:rsidRPr="5A2293BF">
        <w:rPr>
          <w:rFonts w:eastAsiaTheme="minorEastAsia"/>
        </w:rPr>
        <w:t xml:space="preserve"> que fixou as remunerações da FABH-SMT;</w:t>
      </w:r>
    </w:p>
    <w:p w14:paraId="15368921" w14:textId="2E06E636" w:rsidR="7C76BF57" w:rsidRDefault="1FF45CE5" w:rsidP="5A2293BF">
      <w:pPr>
        <w:spacing w:after="0" w:line="360" w:lineRule="auto"/>
        <w:rPr>
          <w:rFonts w:ascii="Times New Roman" w:eastAsia="Times New Roman" w:hAnsi="Times New Roman" w:cs="Times New Roman"/>
        </w:rPr>
      </w:pPr>
      <w:r w:rsidRPr="0FF4E2DB">
        <w:rPr>
          <w:rFonts w:eastAsiaTheme="minorEastAsia"/>
        </w:rPr>
        <w:t>Anexo IX – Ata da Reunião do Conselho Deliberativo que aprovou o pedido de revisão salarial da FABH-SMT</w:t>
      </w:r>
      <w:r w:rsidR="48E37B41" w:rsidRPr="0FF4E2DB">
        <w:rPr>
          <w:rFonts w:eastAsiaTheme="minorEastAsia"/>
        </w:rPr>
        <w:t>;</w:t>
      </w:r>
    </w:p>
    <w:p w14:paraId="0A50A877" w14:textId="571A9BD7" w:rsidR="5A2293BF" w:rsidRDefault="48E37B41" w:rsidP="0FF4E2DB">
      <w:pPr>
        <w:spacing w:after="0" w:line="360" w:lineRule="auto"/>
        <w:rPr>
          <w:rFonts w:eastAsiaTheme="minorEastAsia"/>
        </w:rPr>
      </w:pPr>
      <w:r w:rsidRPr="65EB3740">
        <w:rPr>
          <w:rFonts w:eastAsiaTheme="minorEastAsia"/>
        </w:rPr>
        <w:lastRenderedPageBreak/>
        <w:t>Anexo X – Parecer jurídico da assessoria da FABH-SMT</w:t>
      </w:r>
      <w:r w:rsidR="186D212A" w:rsidRPr="65EB3740">
        <w:rPr>
          <w:rFonts w:eastAsiaTheme="minorEastAsia"/>
        </w:rPr>
        <w:t>;</w:t>
      </w:r>
    </w:p>
    <w:p w14:paraId="3057C87F" w14:textId="2BA50A68" w:rsidR="0FF4E2DB" w:rsidRDefault="186D212A" w:rsidP="65EB3740">
      <w:pPr>
        <w:spacing w:after="0" w:line="360" w:lineRule="auto"/>
        <w:rPr>
          <w:rFonts w:eastAsiaTheme="minorEastAsia"/>
        </w:rPr>
      </w:pPr>
      <w:r w:rsidRPr="36526CAE">
        <w:rPr>
          <w:rFonts w:eastAsiaTheme="minorEastAsia"/>
        </w:rPr>
        <w:t>Anexo XI – Decreto nº 58.863, de 28 de janeiro de 2013.</w:t>
      </w:r>
    </w:p>
    <w:p w14:paraId="26EA3517" w14:textId="77777777" w:rsidR="0067752D" w:rsidRDefault="0067752D" w:rsidP="65EB3740">
      <w:pPr>
        <w:spacing w:after="0" w:line="360" w:lineRule="auto"/>
        <w:rPr>
          <w:rFonts w:eastAsiaTheme="minorEastAsia"/>
        </w:rPr>
      </w:pPr>
    </w:p>
    <w:p w14:paraId="5B3BA0A1" w14:textId="77777777" w:rsidR="0067752D" w:rsidRDefault="0067752D" w:rsidP="65EB3740">
      <w:pPr>
        <w:spacing w:after="0" w:line="360" w:lineRule="auto"/>
        <w:rPr>
          <w:rFonts w:eastAsiaTheme="minorEastAsia"/>
        </w:rPr>
      </w:pPr>
    </w:p>
    <w:p w14:paraId="6D997B18" w14:textId="54FD5DC0" w:rsidR="36526CAE" w:rsidRDefault="36526CAE" w:rsidP="36526CAE">
      <w:pPr>
        <w:spacing w:after="0" w:line="360" w:lineRule="auto"/>
        <w:rPr>
          <w:rFonts w:eastAsiaTheme="minorEastAsia"/>
        </w:rPr>
      </w:pPr>
    </w:p>
    <w:p w14:paraId="50B8B838" w14:textId="05D7FFB8" w:rsidR="3744C036" w:rsidRDefault="709A25C1" w:rsidP="5A2293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5A2293BF">
        <w:rPr>
          <w:rFonts w:ascii="Times New Roman" w:hAnsi="Times New Roman" w:cs="Times New Roman"/>
          <w:b/>
          <w:bCs/>
        </w:rPr>
        <w:t>Matheus Marum de Campos</w:t>
      </w:r>
    </w:p>
    <w:p w14:paraId="017D71BA" w14:textId="4AC9E06E" w:rsidR="3744C036" w:rsidRDefault="63E05D62" w:rsidP="5A2293B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5A2293BF">
        <w:rPr>
          <w:rFonts w:ascii="Times New Roman" w:hAnsi="Times New Roman" w:cs="Times New Roman"/>
        </w:rPr>
        <w:t>Diretor</w:t>
      </w:r>
      <w:r w:rsidR="08E06C4A" w:rsidRPr="5A2293BF">
        <w:rPr>
          <w:rFonts w:ascii="Times New Roman" w:hAnsi="Times New Roman" w:cs="Times New Roman"/>
        </w:rPr>
        <w:t xml:space="preserve"> </w:t>
      </w:r>
      <w:r w:rsidR="08AB9F79" w:rsidRPr="5A2293BF">
        <w:rPr>
          <w:rFonts w:ascii="Times New Roman" w:hAnsi="Times New Roman" w:cs="Times New Roman"/>
        </w:rPr>
        <w:t>Presidente</w:t>
      </w:r>
      <w:r w:rsidR="791CF35F" w:rsidRPr="5A2293BF">
        <w:rPr>
          <w:rFonts w:ascii="Times New Roman" w:hAnsi="Times New Roman" w:cs="Times New Roman"/>
        </w:rPr>
        <w:t xml:space="preserve"> </w:t>
      </w:r>
      <w:r w:rsidRPr="5A2293BF">
        <w:rPr>
          <w:rFonts w:ascii="Times New Roman" w:hAnsi="Times New Roman" w:cs="Times New Roman"/>
        </w:rPr>
        <w:t>da FABH-SMT</w:t>
      </w:r>
    </w:p>
    <w:sectPr w:rsidR="3744C036" w:rsidSect="00D237CD">
      <w:type w:val="continuous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BEED" w14:textId="77777777" w:rsidR="003232D4" w:rsidRDefault="003232D4" w:rsidP="00A042F7">
      <w:pPr>
        <w:spacing w:after="0" w:line="240" w:lineRule="auto"/>
      </w:pPr>
      <w:r>
        <w:separator/>
      </w:r>
    </w:p>
  </w:endnote>
  <w:endnote w:type="continuationSeparator" w:id="0">
    <w:p w14:paraId="19B7E93F" w14:textId="77777777" w:rsidR="003232D4" w:rsidRDefault="003232D4" w:rsidP="00A042F7">
      <w:pPr>
        <w:spacing w:after="0" w:line="240" w:lineRule="auto"/>
      </w:pPr>
      <w:r>
        <w:continuationSeparator/>
      </w:r>
    </w:p>
  </w:endnote>
  <w:endnote w:type="continuationNotice" w:id="1">
    <w:p w14:paraId="0CFF6E68" w14:textId="77777777" w:rsidR="003232D4" w:rsidRDefault="003232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nhardFashion BT">
    <w:altName w:val="Courier New"/>
    <w:charset w:val="00"/>
    <w:family w:val="decorative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3412461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202547407"/>
          <w:docPartObj>
            <w:docPartGallery w:val="Page Numbers (Top of Page)"/>
            <w:docPartUnique/>
          </w:docPartObj>
        </w:sdtPr>
        <w:sdtContent>
          <w:p w14:paraId="6D9640DA" w14:textId="77777777" w:rsidR="000C6820" w:rsidRPr="00A5242C" w:rsidRDefault="000C6820">
            <w:pPr>
              <w:pStyle w:val="Rodap"/>
              <w:jc w:val="center"/>
              <w:rPr>
                <w:rFonts w:ascii="Times New Roman" w:hAnsi="Times New Roman" w:cs="Times New Roman"/>
              </w:rPr>
            </w:pPr>
            <w:r w:rsidRPr="00A5242C">
              <w:rPr>
                <w:rFonts w:ascii="Times New Roman" w:hAnsi="Times New Roman" w:cs="Times New Roman"/>
              </w:rPr>
              <w:t xml:space="preserve">Página </w:t>
            </w:r>
            <w:r w:rsidRPr="00A52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5242C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52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A5242C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52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A5242C">
              <w:rPr>
                <w:rFonts w:ascii="Times New Roman" w:hAnsi="Times New Roman" w:cs="Times New Roman"/>
              </w:rPr>
              <w:t xml:space="preserve"> de </w:t>
            </w:r>
            <w:r w:rsidRPr="00A52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5242C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52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A5242C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A52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42D90A" w14:textId="77777777" w:rsidR="000C6820" w:rsidRDefault="000C682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8AA55" w14:textId="77777777" w:rsidR="003232D4" w:rsidRDefault="003232D4" w:rsidP="00A042F7">
      <w:pPr>
        <w:spacing w:after="0" w:line="240" w:lineRule="auto"/>
      </w:pPr>
      <w:r>
        <w:separator/>
      </w:r>
    </w:p>
  </w:footnote>
  <w:footnote w:type="continuationSeparator" w:id="0">
    <w:p w14:paraId="00475C85" w14:textId="77777777" w:rsidR="003232D4" w:rsidRDefault="003232D4" w:rsidP="00A042F7">
      <w:pPr>
        <w:spacing w:after="0" w:line="240" w:lineRule="auto"/>
      </w:pPr>
      <w:r>
        <w:continuationSeparator/>
      </w:r>
    </w:p>
  </w:footnote>
  <w:footnote w:type="continuationNotice" w:id="1">
    <w:p w14:paraId="58D376EF" w14:textId="77777777" w:rsidR="003232D4" w:rsidRDefault="003232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45" w:type="dxa"/>
      <w:jc w:val="center"/>
      <w:tblLook w:val="01E0" w:firstRow="1" w:lastRow="1" w:firstColumn="1" w:lastColumn="1" w:noHBand="0" w:noVBand="0"/>
    </w:tblPr>
    <w:tblGrid>
      <w:gridCol w:w="2184"/>
      <w:gridCol w:w="8061"/>
    </w:tblGrid>
    <w:tr w:rsidR="00520422" w:rsidRPr="00CA60B1" w14:paraId="3752705F" w14:textId="77777777" w:rsidTr="008D59BB">
      <w:trPr>
        <w:trHeight w:val="1701"/>
        <w:jc w:val="center"/>
      </w:trPr>
      <w:tc>
        <w:tcPr>
          <w:tcW w:w="2184" w:type="dxa"/>
        </w:tcPr>
        <w:p w14:paraId="5F35A2A0" w14:textId="77777777" w:rsidR="00520422" w:rsidRPr="00F452CD" w:rsidRDefault="00520422" w:rsidP="00520422">
          <w:pPr>
            <w:pStyle w:val="Cabealho"/>
            <w:rPr>
              <w:rFonts w:ascii="Arial" w:hAnsi="Arial" w:cs="Arial"/>
              <w:sz w:val="30"/>
              <w:szCs w:val="30"/>
            </w:rPr>
          </w:pPr>
          <w:r>
            <w:rPr>
              <w:rFonts w:ascii="Arial" w:hAnsi="Arial" w:cs="Arial"/>
              <w:noProof/>
              <w:sz w:val="30"/>
              <w:szCs w:val="30"/>
            </w:rPr>
            <w:drawing>
              <wp:anchor distT="0" distB="0" distL="114300" distR="114300" simplePos="0" relativeHeight="251658240" behindDoc="0" locked="0" layoutInCell="1" allowOverlap="1" wp14:anchorId="70ADB44A" wp14:editId="3C484CCF">
                <wp:simplePos x="0" y="0"/>
                <wp:positionH relativeFrom="column">
                  <wp:posOffset>3175</wp:posOffset>
                </wp:positionH>
                <wp:positionV relativeFrom="paragraph">
                  <wp:posOffset>23423</wp:posOffset>
                </wp:positionV>
                <wp:extent cx="1043796" cy="972728"/>
                <wp:effectExtent l="0" t="0" r="4445" b="0"/>
                <wp:wrapNone/>
                <wp:docPr id="2" name="Imagem 2" descr="Logotipo, nome da empresa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 descr="Logotipo, nome da empresa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796" cy="972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61" w:type="dxa"/>
        </w:tcPr>
        <w:p w14:paraId="7435628E" w14:textId="77777777" w:rsidR="003851E0" w:rsidRDefault="00520422" w:rsidP="00520422">
          <w:pPr>
            <w:pStyle w:val="Cabealho"/>
            <w:jc w:val="center"/>
            <w:rPr>
              <w:rFonts w:ascii="BernhardFashion BT" w:eastAsia="Batang" w:hAnsi="BernhardFashion BT" w:cs="Arial"/>
              <w:b/>
              <w:sz w:val="24"/>
              <w:szCs w:val="24"/>
            </w:rPr>
          </w:pPr>
          <w:r w:rsidRPr="00572B2E">
            <w:rPr>
              <w:rFonts w:ascii="BernhardFashion BT" w:eastAsia="Batang" w:hAnsi="BernhardFashion BT" w:cs="Arial"/>
              <w:b/>
              <w:sz w:val="24"/>
              <w:szCs w:val="24"/>
            </w:rPr>
            <w:t xml:space="preserve">Fundação Agência da Bacia Hidrográfica do </w:t>
          </w:r>
        </w:p>
        <w:p w14:paraId="2AE4BD00" w14:textId="53A175EA" w:rsidR="00520422" w:rsidRPr="00572B2E" w:rsidRDefault="00520422" w:rsidP="00520422">
          <w:pPr>
            <w:pStyle w:val="Cabealho"/>
            <w:jc w:val="center"/>
            <w:rPr>
              <w:rFonts w:ascii="BernhardFashion BT" w:eastAsia="Batang" w:hAnsi="BernhardFashion BT" w:cs="Arial"/>
              <w:b/>
              <w:sz w:val="24"/>
              <w:szCs w:val="24"/>
            </w:rPr>
          </w:pPr>
          <w:r w:rsidRPr="00572B2E">
            <w:rPr>
              <w:rFonts w:ascii="BernhardFashion BT" w:eastAsia="Batang" w:hAnsi="BernhardFashion BT" w:cs="Arial"/>
              <w:b/>
              <w:sz w:val="24"/>
              <w:szCs w:val="24"/>
            </w:rPr>
            <w:t xml:space="preserve">Rio Sorocaba e Médio Tietê </w:t>
          </w:r>
          <w:r w:rsidR="003851E0">
            <w:rPr>
              <w:rFonts w:ascii="BernhardFashion BT" w:eastAsia="Batang" w:hAnsi="BernhardFashion BT" w:cs="Arial"/>
              <w:b/>
              <w:sz w:val="24"/>
              <w:szCs w:val="24"/>
            </w:rPr>
            <w:t>-</w:t>
          </w:r>
          <w:r w:rsidRPr="00572B2E">
            <w:rPr>
              <w:rFonts w:ascii="BernhardFashion BT" w:eastAsia="Batang" w:hAnsi="BernhardFashion BT" w:cs="Arial"/>
              <w:b/>
              <w:sz w:val="24"/>
              <w:szCs w:val="24"/>
            </w:rPr>
            <w:t xml:space="preserve"> FABH-SMT</w:t>
          </w:r>
        </w:p>
        <w:p w14:paraId="2433810B" w14:textId="77777777" w:rsidR="00520422" w:rsidRPr="00F452CD" w:rsidRDefault="00520422" w:rsidP="00520422">
          <w:pPr>
            <w:pStyle w:val="Cabealho"/>
            <w:jc w:val="center"/>
            <w:rPr>
              <w:rFonts w:ascii="BernhardFashion BT" w:eastAsia="Batang" w:hAnsi="BernhardFashion BT" w:cs="Arial"/>
              <w:b/>
            </w:rPr>
          </w:pPr>
          <w:r w:rsidRPr="00F452CD">
            <w:rPr>
              <w:rFonts w:ascii="BernhardFashion BT" w:eastAsia="Batang" w:hAnsi="BernhardFashion BT" w:cs="Arial"/>
              <w:b/>
            </w:rPr>
            <w:t>CNPJ: 05.652.983/0001-64</w:t>
          </w:r>
        </w:p>
        <w:p w14:paraId="66EA46E1" w14:textId="77777777" w:rsidR="00520422" w:rsidRPr="00572B2E" w:rsidRDefault="00520422" w:rsidP="00520422">
          <w:pPr>
            <w:pStyle w:val="Cabealho"/>
            <w:jc w:val="center"/>
            <w:rPr>
              <w:rFonts w:eastAsia="Batang"/>
              <w:sz w:val="24"/>
              <w:szCs w:val="24"/>
            </w:rPr>
          </w:pPr>
        </w:p>
        <w:p w14:paraId="44AE154E" w14:textId="68245DDD" w:rsidR="00520422" w:rsidRPr="00DF7BC0" w:rsidRDefault="00520422" w:rsidP="00520422">
          <w:pPr>
            <w:pStyle w:val="Cabealho"/>
            <w:ind w:left="-182"/>
            <w:jc w:val="center"/>
            <w:rPr>
              <w:rFonts w:ascii="BernhardFashion BT" w:eastAsia="Batang" w:hAnsi="BernhardFashion BT" w:cs="Arial"/>
              <w:sz w:val="20"/>
            </w:rPr>
          </w:pPr>
          <w:r w:rsidRPr="00DF7BC0">
            <w:rPr>
              <w:rFonts w:ascii="BernhardFashion BT" w:eastAsia="Batang" w:hAnsi="BernhardFashion BT" w:cs="Arial"/>
              <w:sz w:val="20"/>
            </w:rPr>
            <w:t>Rua Epitácio Pessoa,</w:t>
          </w:r>
          <w:r w:rsidR="000B78F5">
            <w:rPr>
              <w:rFonts w:ascii="BernhardFashion BT" w:eastAsia="Batang" w:hAnsi="BernhardFashion BT" w:cs="Arial"/>
              <w:sz w:val="20"/>
            </w:rPr>
            <w:t xml:space="preserve"> </w:t>
          </w:r>
          <w:r w:rsidRPr="00DF7BC0">
            <w:rPr>
              <w:rFonts w:ascii="BernhardFashion BT" w:eastAsia="Batang" w:hAnsi="BernhardFashion BT" w:cs="Arial"/>
              <w:sz w:val="20"/>
            </w:rPr>
            <w:t>269</w:t>
          </w:r>
          <w:r w:rsidR="000B78F5">
            <w:rPr>
              <w:rFonts w:ascii="BernhardFashion BT" w:eastAsia="Batang" w:hAnsi="BernhardFashion BT" w:cs="Arial"/>
              <w:sz w:val="20"/>
            </w:rPr>
            <w:t>,</w:t>
          </w:r>
          <w:r w:rsidRPr="00DF7BC0">
            <w:rPr>
              <w:rFonts w:ascii="BernhardFashion BT" w:eastAsia="Batang" w:hAnsi="BernhardFashion BT" w:cs="Arial"/>
              <w:sz w:val="20"/>
            </w:rPr>
            <w:t xml:space="preserve"> Além Ponte</w:t>
          </w:r>
          <w:r w:rsidR="000B78F5">
            <w:rPr>
              <w:rFonts w:ascii="BernhardFashion BT" w:eastAsia="Batang" w:hAnsi="BernhardFashion BT" w:cs="Arial"/>
              <w:sz w:val="20"/>
            </w:rPr>
            <w:t>,</w:t>
          </w:r>
          <w:r w:rsidRPr="00DF7BC0">
            <w:rPr>
              <w:rFonts w:ascii="BernhardFashion BT" w:eastAsia="Batang" w:hAnsi="BernhardFashion BT" w:cs="Arial"/>
              <w:sz w:val="20"/>
            </w:rPr>
            <w:t xml:space="preserve"> Sorocaba/SP</w:t>
          </w:r>
          <w:r w:rsidR="000B78F5">
            <w:rPr>
              <w:rFonts w:ascii="BernhardFashion BT" w:eastAsia="Batang" w:hAnsi="BernhardFashion BT" w:cs="Arial"/>
              <w:sz w:val="20"/>
            </w:rPr>
            <w:t>, CEP</w:t>
          </w:r>
          <w:r w:rsidRPr="00DF7BC0">
            <w:rPr>
              <w:rFonts w:ascii="BernhardFashion BT" w:eastAsia="Batang" w:hAnsi="BernhardFashion BT" w:cs="Arial"/>
              <w:sz w:val="20"/>
            </w:rPr>
            <w:t xml:space="preserve"> 18013-190</w:t>
          </w:r>
        </w:p>
        <w:p w14:paraId="65743CEE" w14:textId="4D439792" w:rsidR="00EB27F1" w:rsidRPr="008D59BB" w:rsidRDefault="00520422" w:rsidP="008D59BB">
          <w:pPr>
            <w:pStyle w:val="Cabealho"/>
            <w:jc w:val="center"/>
            <w:rPr>
              <w:rFonts w:ascii="BernhardFashion BT" w:eastAsia="Batang" w:hAnsi="BernhardFashion BT" w:cs="Arial"/>
              <w:bCs/>
              <w:sz w:val="20"/>
              <w:szCs w:val="20"/>
            </w:rPr>
          </w:pPr>
          <w:r w:rsidRPr="000B78F5">
            <w:rPr>
              <w:rFonts w:ascii="BernhardFashion BT" w:eastAsia="Batang" w:hAnsi="BernhardFashion BT" w:cs="Arial"/>
              <w:sz w:val="20"/>
              <w:szCs w:val="20"/>
            </w:rPr>
            <w:t>(15) 3237-7060</w:t>
          </w:r>
          <w:r w:rsidR="008D59BB">
            <w:rPr>
              <w:rFonts w:ascii="BernhardFashion BT" w:eastAsia="Batang" w:hAnsi="BernhardFashion BT" w:cs="Arial"/>
            </w:rPr>
            <w:t xml:space="preserve">     </w:t>
          </w:r>
          <w:r w:rsidR="00EB27F1" w:rsidRPr="008D59BB">
            <w:rPr>
              <w:rFonts w:ascii="BernhardFashion BT" w:eastAsia="Batang" w:hAnsi="BernhardFashion BT" w:cs="Arial"/>
              <w:bCs/>
              <w:sz w:val="20"/>
              <w:szCs w:val="20"/>
            </w:rPr>
            <w:t>fundação@agenciasmt.com.br</w:t>
          </w:r>
        </w:p>
      </w:tc>
    </w:tr>
  </w:tbl>
  <w:p w14:paraId="1DF7BA12" w14:textId="0D4404C6" w:rsidR="000C6820" w:rsidRDefault="000C6820" w:rsidP="000B78F5">
    <w:pPr>
      <w:spacing w:after="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69AC"/>
    <w:multiLevelType w:val="hybridMultilevel"/>
    <w:tmpl w:val="5D7A74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F1012"/>
    <w:multiLevelType w:val="hybridMultilevel"/>
    <w:tmpl w:val="9C52A2E8"/>
    <w:lvl w:ilvl="0" w:tplc="055CDFBE">
      <w:start w:val="1"/>
      <w:numFmt w:val="decimal"/>
      <w:lvlText w:val="%1."/>
      <w:lvlJc w:val="left"/>
      <w:pPr>
        <w:ind w:left="720" w:hanging="360"/>
      </w:pPr>
    </w:lvl>
    <w:lvl w:ilvl="1" w:tplc="08E0E310">
      <w:start w:val="1"/>
      <w:numFmt w:val="lowerLetter"/>
      <w:lvlText w:val="%2."/>
      <w:lvlJc w:val="left"/>
      <w:pPr>
        <w:ind w:left="1440" w:hanging="360"/>
      </w:pPr>
    </w:lvl>
    <w:lvl w:ilvl="2" w:tplc="5CFC9B4E">
      <w:start w:val="1"/>
      <w:numFmt w:val="lowerRoman"/>
      <w:lvlText w:val="%3."/>
      <w:lvlJc w:val="right"/>
      <w:pPr>
        <w:ind w:left="2160" w:hanging="180"/>
      </w:pPr>
    </w:lvl>
    <w:lvl w:ilvl="3" w:tplc="9E84B972">
      <w:start w:val="1"/>
      <w:numFmt w:val="decimal"/>
      <w:lvlText w:val="%4."/>
      <w:lvlJc w:val="left"/>
      <w:pPr>
        <w:ind w:left="2880" w:hanging="360"/>
      </w:pPr>
    </w:lvl>
    <w:lvl w:ilvl="4" w:tplc="0164A91E">
      <w:start w:val="1"/>
      <w:numFmt w:val="lowerLetter"/>
      <w:lvlText w:val="%5."/>
      <w:lvlJc w:val="left"/>
      <w:pPr>
        <w:ind w:left="3600" w:hanging="360"/>
      </w:pPr>
    </w:lvl>
    <w:lvl w:ilvl="5" w:tplc="84BA3AB8">
      <w:start w:val="1"/>
      <w:numFmt w:val="lowerRoman"/>
      <w:lvlText w:val="%6."/>
      <w:lvlJc w:val="right"/>
      <w:pPr>
        <w:ind w:left="4320" w:hanging="180"/>
      </w:pPr>
    </w:lvl>
    <w:lvl w:ilvl="6" w:tplc="1CB6CB7C">
      <w:start w:val="1"/>
      <w:numFmt w:val="decimal"/>
      <w:lvlText w:val="%7."/>
      <w:lvlJc w:val="left"/>
      <w:pPr>
        <w:ind w:left="5040" w:hanging="360"/>
      </w:pPr>
    </w:lvl>
    <w:lvl w:ilvl="7" w:tplc="08087860">
      <w:start w:val="1"/>
      <w:numFmt w:val="lowerLetter"/>
      <w:lvlText w:val="%8."/>
      <w:lvlJc w:val="left"/>
      <w:pPr>
        <w:ind w:left="5760" w:hanging="360"/>
      </w:pPr>
    </w:lvl>
    <w:lvl w:ilvl="8" w:tplc="6BA4D8D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127"/>
    <w:multiLevelType w:val="multilevel"/>
    <w:tmpl w:val="E746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F0AA9"/>
    <w:multiLevelType w:val="multilevel"/>
    <w:tmpl w:val="5E0EB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13C43"/>
    <w:multiLevelType w:val="multilevel"/>
    <w:tmpl w:val="1190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A8103"/>
    <w:multiLevelType w:val="hybridMultilevel"/>
    <w:tmpl w:val="853CDC18"/>
    <w:lvl w:ilvl="0" w:tplc="0082B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66A6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52C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68A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1E8E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646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6EF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F03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4C2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B6EAA"/>
    <w:multiLevelType w:val="hybridMultilevel"/>
    <w:tmpl w:val="D076E134"/>
    <w:lvl w:ilvl="0" w:tplc="AED26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5B07CA"/>
    <w:multiLevelType w:val="hybridMultilevel"/>
    <w:tmpl w:val="149CEB4A"/>
    <w:lvl w:ilvl="0" w:tplc="15F23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96B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6AB8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C02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025A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021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825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84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123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E0425"/>
    <w:multiLevelType w:val="hybridMultilevel"/>
    <w:tmpl w:val="A11C1F88"/>
    <w:lvl w:ilvl="0" w:tplc="0DF86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B68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AC4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4B7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A4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34E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00F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237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10B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C7C12"/>
    <w:multiLevelType w:val="multilevel"/>
    <w:tmpl w:val="12BE4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FD7EF1"/>
    <w:multiLevelType w:val="multilevel"/>
    <w:tmpl w:val="F0BCDAD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11" w15:restartNumberingAfterBreak="0">
    <w:nsid w:val="32B55E5E"/>
    <w:multiLevelType w:val="hybridMultilevel"/>
    <w:tmpl w:val="E80C9CAA"/>
    <w:lvl w:ilvl="0" w:tplc="8F6244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1A0D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9AA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18D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06B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121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E6C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67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747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D23B4"/>
    <w:multiLevelType w:val="multilevel"/>
    <w:tmpl w:val="DE46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8F46DA"/>
    <w:multiLevelType w:val="hybridMultilevel"/>
    <w:tmpl w:val="F9EC7A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C22CC"/>
    <w:multiLevelType w:val="multilevel"/>
    <w:tmpl w:val="645C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034483"/>
    <w:multiLevelType w:val="multilevel"/>
    <w:tmpl w:val="3FC6F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D3560B"/>
    <w:multiLevelType w:val="hybridMultilevel"/>
    <w:tmpl w:val="7358994E"/>
    <w:lvl w:ilvl="0" w:tplc="0BF896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43988"/>
    <w:multiLevelType w:val="multilevel"/>
    <w:tmpl w:val="B0EA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4A6552"/>
    <w:multiLevelType w:val="multilevel"/>
    <w:tmpl w:val="ACA6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3896EC"/>
    <w:multiLevelType w:val="hybridMultilevel"/>
    <w:tmpl w:val="94CE4F28"/>
    <w:lvl w:ilvl="0" w:tplc="3E000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160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74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16F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AF1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ADF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690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80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C47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108E8"/>
    <w:multiLevelType w:val="multilevel"/>
    <w:tmpl w:val="A074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05610D"/>
    <w:multiLevelType w:val="hybridMultilevel"/>
    <w:tmpl w:val="F5F664B6"/>
    <w:lvl w:ilvl="0" w:tplc="0CFC6D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71554"/>
    <w:multiLevelType w:val="multilevel"/>
    <w:tmpl w:val="F6607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3A5113"/>
    <w:multiLevelType w:val="multilevel"/>
    <w:tmpl w:val="F494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9457840">
    <w:abstractNumId w:val="7"/>
  </w:num>
  <w:num w:numId="2" w16cid:durableId="667709226">
    <w:abstractNumId w:val="11"/>
  </w:num>
  <w:num w:numId="3" w16cid:durableId="697049354">
    <w:abstractNumId w:val="5"/>
  </w:num>
  <w:num w:numId="4" w16cid:durableId="1293751914">
    <w:abstractNumId w:val="8"/>
  </w:num>
  <w:num w:numId="5" w16cid:durableId="1095712164">
    <w:abstractNumId w:val="19"/>
  </w:num>
  <w:num w:numId="6" w16cid:durableId="1245988136">
    <w:abstractNumId w:val="1"/>
  </w:num>
  <w:num w:numId="7" w16cid:durableId="718088582">
    <w:abstractNumId w:val="10"/>
  </w:num>
  <w:num w:numId="8" w16cid:durableId="966275080">
    <w:abstractNumId w:val="16"/>
  </w:num>
  <w:num w:numId="9" w16cid:durableId="1605186191">
    <w:abstractNumId w:val="0"/>
  </w:num>
  <w:num w:numId="10" w16cid:durableId="772823357">
    <w:abstractNumId w:val="21"/>
  </w:num>
  <w:num w:numId="11" w16cid:durableId="1295409920">
    <w:abstractNumId w:val="13"/>
  </w:num>
  <w:num w:numId="12" w16cid:durableId="872889242">
    <w:abstractNumId w:val="14"/>
  </w:num>
  <w:num w:numId="13" w16cid:durableId="559439606">
    <w:abstractNumId w:val="12"/>
  </w:num>
  <w:num w:numId="14" w16cid:durableId="666900459">
    <w:abstractNumId w:val="15"/>
  </w:num>
  <w:num w:numId="15" w16cid:durableId="1976062363">
    <w:abstractNumId w:val="23"/>
  </w:num>
  <w:num w:numId="16" w16cid:durableId="1647779384">
    <w:abstractNumId w:val="22"/>
  </w:num>
  <w:num w:numId="17" w16cid:durableId="32198942">
    <w:abstractNumId w:val="20"/>
  </w:num>
  <w:num w:numId="18" w16cid:durableId="598027412">
    <w:abstractNumId w:val="3"/>
  </w:num>
  <w:num w:numId="19" w16cid:durableId="1952010061">
    <w:abstractNumId w:val="17"/>
  </w:num>
  <w:num w:numId="20" w16cid:durableId="826021364">
    <w:abstractNumId w:val="2"/>
  </w:num>
  <w:num w:numId="21" w16cid:durableId="1390152101">
    <w:abstractNumId w:val="18"/>
  </w:num>
  <w:num w:numId="22" w16cid:durableId="294912192">
    <w:abstractNumId w:val="9"/>
  </w:num>
  <w:num w:numId="23" w16cid:durableId="339048491">
    <w:abstractNumId w:val="4"/>
  </w:num>
  <w:num w:numId="24" w16cid:durableId="15126446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54"/>
    <w:rsid w:val="00001941"/>
    <w:rsid w:val="000019B9"/>
    <w:rsid w:val="00001C9B"/>
    <w:rsid w:val="00004080"/>
    <w:rsid w:val="000044BB"/>
    <w:rsid w:val="00004824"/>
    <w:rsid w:val="00005185"/>
    <w:rsid w:val="00005F8D"/>
    <w:rsid w:val="00007CFD"/>
    <w:rsid w:val="00010E69"/>
    <w:rsid w:val="0001267E"/>
    <w:rsid w:val="00012956"/>
    <w:rsid w:val="000145F0"/>
    <w:rsid w:val="000150CF"/>
    <w:rsid w:val="00017630"/>
    <w:rsid w:val="00020B7F"/>
    <w:rsid w:val="00022939"/>
    <w:rsid w:val="00023882"/>
    <w:rsid w:val="00023EFF"/>
    <w:rsid w:val="00025B78"/>
    <w:rsid w:val="00030029"/>
    <w:rsid w:val="000328F7"/>
    <w:rsid w:val="0003550A"/>
    <w:rsid w:val="00035FFF"/>
    <w:rsid w:val="000422AF"/>
    <w:rsid w:val="00044378"/>
    <w:rsid w:val="000452EF"/>
    <w:rsid w:val="00046441"/>
    <w:rsid w:val="0005207D"/>
    <w:rsid w:val="0005336D"/>
    <w:rsid w:val="00054BE8"/>
    <w:rsid w:val="0005543A"/>
    <w:rsid w:val="0005754A"/>
    <w:rsid w:val="000603DC"/>
    <w:rsid w:val="000615C3"/>
    <w:rsid w:val="00062F19"/>
    <w:rsid w:val="000641B2"/>
    <w:rsid w:val="00064469"/>
    <w:rsid w:val="00065025"/>
    <w:rsid w:val="000660EC"/>
    <w:rsid w:val="00067CB1"/>
    <w:rsid w:val="000689C4"/>
    <w:rsid w:val="00070AE2"/>
    <w:rsid w:val="00070FA3"/>
    <w:rsid w:val="000710C4"/>
    <w:rsid w:val="00071264"/>
    <w:rsid w:val="0007169F"/>
    <w:rsid w:val="0007584B"/>
    <w:rsid w:val="00080204"/>
    <w:rsid w:val="00081A2E"/>
    <w:rsid w:val="00083824"/>
    <w:rsid w:val="00086AAF"/>
    <w:rsid w:val="0008727F"/>
    <w:rsid w:val="00090BF6"/>
    <w:rsid w:val="0009186B"/>
    <w:rsid w:val="00092A90"/>
    <w:rsid w:val="00092A96"/>
    <w:rsid w:val="000939B7"/>
    <w:rsid w:val="00094F12"/>
    <w:rsid w:val="00096476"/>
    <w:rsid w:val="00096D51"/>
    <w:rsid w:val="000978D8"/>
    <w:rsid w:val="00097E51"/>
    <w:rsid w:val="000A3E9B"/>
    <w:rsid w:val="000A4253"/>
    <w:rsid w:val="000A6682"/>
    <w:rsid w:val="000B0641"/>
    <w:rsid w:val="000B123A"/>
    <w:rsid w:val="000B1A9A"/>
    <w:rsid w:val="000B29BE"/>
    <w:rsid w:val="000B2D1C"/>
    <w:rsid w:val="000B54E4"/>
    <w:rsid w:val="000B5A5B"/>
    <w:rsid w:val="000B7232"/>
    <w:rsid w:val="000B7238"/>
    <w:rsid w:val="000B78F5"/>
    <w:rsid w:val="000B7A3A"/>
    <w:rsid w:val="000C0639"/>
    <w:rsid w:val="000C0DBF"/>
    <w:rsid w:val="000C2182"/>
    <w:rsid w:val="000C3635"/>
    <w:rsid w:val="000C6820"/>
    <w:rsid w:val="000C6D5B"/>
    <w:rsid w:val="000C7187"/>
    <w:rsid w:val="000D1B4D"/>
    <w:rsid w:val="000D42A6"/>
    <w:rsid w:val="000D42AA"/>
    <w:rsid w:val="000D6A2A"/>
    <w:rsid w:val="000D6CFF"/>
    <w:rsid w:val="000D713C"/>
    <w:rsid w:val="000E0E29"/>
    <w:rsid w:val="000E150F"/>
    <w:rsid w:val="000E60BC"/>
    <w:rsid w:val="000E6502"/>
    <w:rsid w:val="000E6DFF"/>
    <w:rsid w:val="000E7462"/>
    <w:rsid w:val="000F11A3"/>
    <w:rsid w:val="000F200D"/>
    <w:rsid w:val="000F2EC2"/>
    <w:rsid w:val="000F3491"/>
    <w:rsid w:val="000F34B7"/>
    <w:rsid w:val="000F3D45"/>
    <w:rsid w:val="000F4526"/>
    <w:rsid w:val="000F48A2"/>
    <w:rsid w:val="000F5AC8"/>
    <w:rsid w:val="001019CC"/>
    <w:rsid w:val="0010280E"/>
    <w:rsid w:val="00103C69"/>
    <w:rsid w:val="00104A80"/>
    <w:rsid w:val="00110E65"/>
    <w:rsid w:val="00111866"/>
    <w:rsid w:val="00113322"/>
    <w:rsid w:val="00113A03"/>
    <w:rsid w:val="00113BF7"/>
    <w:rsid w:val="00114BE8"/>
    <w:rsid w:val="00116E2D"/>
    <w:rsid w:val="00122D8B"/>
    <w:rsid w:val="00122E70"/>
    <w:rsid w:val="00123205"/>
    <w:rsid w:val="00123982"/>
    <w:rsid w:val="00124740"/>
    <w:rsid w:val="00124FE5"/>
    <w:rsid w:val="001261FA"/>
    <w:rsid w:val="00130B78"/>
    <w:rsid w:val="00130DCA"/>
    <w:rsid w:val="001345B3"/>
    <w:rsid w:val="001364AE"/>
    <w:rsid w:val="00137271"/>
    <w:rsid w:val="00137A45"/>
    <w:rsid w:val="00140397"/>
    <w:rsid w:val="00141D3D"/>
    <w:rsid w:val="00141E8D"/>
    <w:rsid w:val="0014317E"/>
    <w:rsid w:val="00144A79"/>
    <w:rsid w:val="00145AC8"/>
    <w:rsid w:val="00147BA5"/>
    <w:rsid w:val="00152374"/>
    <w:rsid w:val="001536E8"/>
    <w:rsid w:val="00153BE4"/>
    <w:rsid w:val="00155864"/>
    <w:rsid w:val="0015632C"/>
    <w:rsid w:val="00156AA5"/>
    <w:rsid w:val="0016048B"/>
    <w:rsid w:val="00160A49"/>
    <w:rsid w:val="00162EC7"/>
    <w:rsid w:val="00162F57"/>
    <w:rsid w:val="00163559"/>
    <w:rsid w:val="001670F8"/>
    <w:rsid w:val="00173365"/>
    <w:rsid w:val="0017555A"/>
    <w:rsid w:val="00177961"/>
    <w:rsid w:val="001803E0"/>
    <w:rsid w:val="00180B98"/>
    <w:rsid w:val="001818B4"/>
    <w:rsid w:val="001835ED"/>
    <w:rsid w:val="00185771"/>
    <w:rsid w:val="00185E0D"/>
    <w:rsid w:val="001909D9"/>
    <w:rsid w:val="00190A6F"/>
    <w:rsid w:val="001941A2"/>
    <w:rsid w:val="00194BAC"/>
    <w:rsid w:val="00195149"/>
    <w:rsid w:val="001961C4"/>
    <w:rsid w:val="00196ACD"/>
    <w:rsid w:val="001972E3"/>
    <w:rsid w:val="001975E2"/>
    <w:rsid w:val="001A231E"/>
    <w:rsid w:val="001A244D"/>
    <w:rsid w:val="001A33E2"/>
    <w:rsid w:val="001A411D"/>
    <w:rsid w:val="001A5E85"/>
    <w:rsid w:val="001A69C6"/>
    <w:rsid w:val="001A7305"/>
    <w:rsid w:val="001B0562"/>
    <w:rsid w:val="001B0845"/>
    <w:rsid w:val="001B1FE9"/>
    <w:rsid w:val="001B220D"/>
    <w:rsid w:val="001B27A3"/>
    <w:rsid w:val="001B27FD"/>
    <w:rsid w:val="001B3754"/>
    <w:rsid w:val="001B4AF0"/>
    <w:rsid w:val="001C3717"/>
    <w:rsid w:val="001C40BF"/>
    <w:rsid w:val="001C4227"/>
    <w:rsid w:val="001C6A83"/>
    <w:rsid w:val="001C6BAD"/>
    <w:rsid w:val="001C6F09"/>
    <w:rsid w:val="001C77EF"/>
    <w:rsid w:val="001D2BDD"/>
    <w:rsid w:val="001D346E"/>
    <w:rsid w:val="001D37B8"/>
    <w:rsid w:val="001D4CA7"/>
    <w:rsid w:val="001D51D2"/>
    <w:rsid w:val="001D5340"/>
    <w:rsid w:val="001D7995"/>
    <w:rsid w:val="001E1F9B"/>
    <w:rsid w:val="001E34D9"/>
    <w:rsid w:val="001E453A"/>
    <w:rsid w:val="001E4998"/>
    <w:rsid w:val="001E4B18"/>
    <w:rsid w:val="001E582A"/>
    <w:rsid w:val="001E6DAF"/>
    <w:rsid w:val="001F1116"/>
    <w:rsid w:val="001F16B6"/>
    <w:rsid w:val="001F2D4A"/>
    <w:rsid w:val="001F4E35"/>
    <w:rsid w:val="001F596A"/>
    <w:rsid w:val="001F6667"/>
    <w:rsid w:val="00200843"/>
    <w:rsid w:val="00203A61"/>
    <w:rsid w:val="0020428D"/>
    <w:rsid w:val="00204986"/>
    <w:rsid w:val="00204BF9"/>
    <w:rsid w:val="00212221"/>
    <w:rsid w:val="0021231E"/>
    <w:rsid w:val="002127F9"/>
    <w:rsid w:val="002135A0"/>
    <w:rsid w:val="0021371E"/>
    <w:rsid w:val="002156CB"/>
    <w:rsid w:val="00215BD6"/>
    <w:rsid w:val="00217480"/>
    <w:rsid w:val="002226DD"/>
    <w:rsid w:val="00223943"/>
    <w:rsid w:val="002240AF"/>
    <w:rsid w:val="00225C89"/>
    <w:rsid w:val="00230FFA"/>
    <w:rsid w:val="002346AD"/>
    <w:rsid w:val="00235B90"/>
    <w:rsid w:val="00235CEF"/>
    <w:rsid w:val="002422B5"/>
    <w:rsid w:val="002430D0"/>
    <w:rsid w:val="00244B81"/>
    <w:rsid w:val="002451A1"/>
    <w:rsid w:val="00245FB0"/>
    <w:rsid w:val="00246C3D"/>
    <w:rsid w:val="00251648"/>
    <w:rsid w:val="00251B02"/>
    <w:rsid w:val="0025377F"/>
    <w:rsid w:val="002544F7"/>
    <w:rsid w:val="00254851"/>
    <w:rsid w:val="00254F11"/>
    <w:rsid w:val="00256666"/>
    <w:rsid w:val="00256CDE"/>
    <w:rsid w:val="00257A86"/>
    <w:rsid w:val="0026079A"/>
    <w:rsid w:val="00261BCB"/>
    <w:rsid w:val="00262B90"/>
    <w:rsid w:val="00262FE0"/>
    <w:rsid w:val="00265BAF"/>
    <w:rsid w:val="00265C69"/>
    <w:rsid w:val="00266AE7"/>
    <w:rsid w:val="002726EF"/>
    <w:rsid w:val="00272967"/>
    <w:rsid w:val="0027551E"/>
    <w:rsid w:val="00276331"/>
    <w:rsid w:val="00276791"/>
    <w:rsid w:val="00276BEF"/>
    <w:rsid w:val="00280A86"/>
    <w:rsid w:val="002879CB"/>
    <w:rsid w:val="002901CA"/>
    <w:rsid w:val="002922DC"/>
    <w:rsid w:val="00293AFA"/>
    <w:rsid w:val="0029545F"/>
    <w:rsid w:val="00295848"/>
    <w:rsid w:val="0029595E"/>
    <w:rsid w:val="00295F7C"/>
    <w:rsid w:val="00296CE0"/>
    <w:rsid w:val="00296EFB"/>
    <w:rsid w:val="002A3A42"/>
    <w:rsid w:val="002A68F3"/>
    <w:rsid w:val="002B0CD8"/>
    <w:rsid w:val="002B192B"/>
    <w:rsid w:val="002B2A78"/>
    <w:rsid w:val="002B6D65"/>
    <w:rsid w:val="002B7748"/>
    <w:rsid w:val="002B7780"/>
    <w:rsid w:val="002B7DF2"/>
    <w:rsid w:val="002C22E3"/>
    <w:rsid w:val="002D2ED9"/>
    <w:rsid w:val="002D40C6"/>
    <w:rsid w:val="002D42D8"/>
    <w:rsid w:val="002D4611"/>
    <w:rsid w:val="002D753E"/>
    <w:rsid w:val="002E04B3"/>
    <w:rsid w:val="002E0C83"/>
    <w:rsid w:val="002E15E8"/>
    <w:rsid w:val="002E57FB"/>
    <w:rsid w:val="002E5B16"/>
    <w:rsid w:val="002F0263"/>
    <w:rsid w:val="002F0E15"/>
    <w:rsid w:val="002F1028"/>
    <w:rsid w:val="002F56D5"/>
    <w:rsid w:val="002F6EE7"/>
    <w:rsid w:val="003020EE"/>
    <w:rsid w:val="00302D20"/>
    <w:rsid w:val="00302EB2"/>
    <w:rsid w:val="00306200"/>
    <w:rsid w:val="00312523"/>
    <w:rsid w:val="00313C4A"/>
    <w:rsid w:val="00313FE9"/>
    <w:rsid w:val="0031489D"/>
    <w:rsid w:val="00315F47"/>
    <w:rsid w:val="00317189"/>
    <w:rsid w:val="00317B19"/>
    <w:rsid w:val="00317E5B"/>
    <w:rsid w:val="0032019D"/>
    <w:rsid w:val="00321806"/>
    <w:rsid w:val="003223E4"/>
    <w:rsid w:val="003232D4"/>
    <w:rsid w:val="00323382"/>
    <w:rsid w:val="00324961"/>
    <w:rsid w:val="00326017"/>
    <w:rsid w:val="00327919"/>
    <w:rsid w:val="0032A22C"/>
    <w:rsid w:val="00331488"/>
    <w:rsid w:val="00331D44"/>
    <w:rsid w:val="003322D1"/>
    <w:rsid w:val="003327C7"/>
    <w:rsid w:val="00332C1A"/>
    <w:rsid w:val="00332CDE"/>
    <w:rsid w:val="00333915"/>
    <w:rsid w:val="00333E00"/>
    <w:rsid w:val="0033600D"/>
    <w:rsid w:val="0033669E"/>
    <w:rsid w:val="00336939"/>
    <w:rsid w:val="00343B08"/>
    <w:rsid w:val="00343C7E"/>
    <w:rsid w:val="00344687"/>
    <w:rsid w:val="003453CE"/>
    <w:rsid w:val="00345403"/>
    <w:rsid w:val="00347EE2"/>
    <w:rsid w:val="003524DA"/>
    <w:rsid w:val="00353582"/>
    <w:rsid w:val="0035419E"/>
    <w:rsid w:val="0035702C"/>
    <w:rsid w:val="003601C6"/>
    <w:rsid w:val="00360EEC"/>
    <w:rsid w:val="00361A3D"/>
    <w:rsid w:val="00362E08"/>
    <w:rsid w:val="00365592"/>
    <w:rsid w:val="00365BB9"/>
    <w:rsid w:val="00366971"/>
    <w:rsid w:val="0036776B"/>
    <w:rsid w:val="0037462C"/>
    <w:rsid w:val="003747B4"/>
    <w:rsid w:val="00376FC4"/>
    <w:rsid w:val="00382E9B"/>
    <w:rsid w:val="00383359"/>
    <w:rsid w:val="003848E5"/>
    <w:rsid w:val="003850C5"/>
    <w:rsid w:val="003851E0"/>
    <w:rsid w:val="00386DFF"/>
    <w:rsid w:val="00387440"/>
    <w:rsid w:val="00387592"/>
    <w:rsid w:val="00387692"/>
    <w:rsid w:val="00387B73"/>
    <w:rsid w:val="00392420"/>
    <w:rsid w:val="00392666"/>
    <w:rsid w:val="0039284A"/>
    <w:rsid w:val="003931C6"/>
    <w:rsid w:val="00393BEE"/>
    <w:rsid w:val="00393E5E"/>
    <w:rsid w:val="00394EAA"/>
    <w:rsid w:val="00394F59"/>
    <w:rsid w:val="00395EFE"/>
    <w:rsid w:val="003967A1"/>
    <w:rsid w:val="003A071F"/>
    <w:rsid w:val="003A225B"/>
    <w:rsid w:val="003A249D"/>
    <w:rsid w:val="003A2C6C"/>
    <w:rsid w:val="003A39B6"/>
    <w:rsid w:val="003A3F73"/>
    <w:rsid w:val="003A450B"/>
    <w:rsid w:val="003A49EB"/>
    <w:rsid w:val="003A6F24"/>
    <w:rsid w:val="003A72F5"/>
    <w:rsid w:val="003B0CF8"/>
    <w:rsid w:val="003B2A5E"/>
    <w:rsid w:val="003B3889"/>
    <w:rsid w:val="003B65DD"/>
    <w:rsid w:val="003B6FBA"/>
    <w:rsid w:val="003B7C35"/>
    <w:rsid w:val="003B7D29"/>
    <w:rsid w:val="003C1611"/>
    <w:rsid w:val="003C16E4"/>
    <w:rsid w:val="003C1B3C"/>
    <w:rsid w:val="003C1D63"/>
    <w:rsid w:val="003C2162"/>
    <w:rsid w:val="003C2ABA"/>
    <w:rsid w:val="003C2FB7"/>
    <w:rsid w:val="003C4D90"/>
    <w:rsid w:val="003C50BE"/>
    <w:rsid w:val="003C572F"/>
    <w:rsid w:val="003C760C"/>
    <w:rsid w:val="003C791F"/>
    <w:rsid w:val="003C7C89"/>
    <w:rsid w:val="003D0D7E"/>
    <w:rsid w:val="003D4926"/>
    <w:rsid w:val="003D7943"/>
    <w:rsid w:val="003E1483"/>
    <w:rsid w:val="003E513B"/>
    <w:rsid w:val="003E5489"/>
    <w:rsid w:val="003E5DB9"/>
    <w:rsid w:val="003F024D"/>
    <w:rsid w:val="003F0327"/>
    <w:rsid w:val="003F382E"/>
    <w:rsid w:val="00400675"/>
    <w:rsid w:val="00401016"/>
    <w:rsid w:val="0040119A"/>
    <w:rsid w:val="0040170A"/>
    <w:rsid w:val="00401854"/>
    <w:rsid w:val="00401EF5"/>
    <w:rsid w:val="00403584"/>
    <w:rsid w:val="00403A85"/>
    <w:rsid w:val="00403C43"/>
    <w:rsid w:val="00404FF0"/>
    <w:rsid w:val="00405A70"/>
    <w:rsid w:val="0040605E"/>
    <w:rsid w:val="00413EA7"/>
    <w:rsid w:val="004206BB"/>
    <w:rsid w:val="004209D7"/>
    <w:rsid w:val="00420CC7"/>
    <w:rsid w:val="00421290"/>
    <w:rsid w:val="004245D7"/>
    <w:rsid w:val="004266D8"/>
    <w:rsid w:val="00427782"/>
    <w:rsid w:val="00430D03"/>
    <w:rsid w:val="0043148B"/>
    <w:rsid w:val="00431A00"/>
    <w:rsid w:val="00431D9E"/>
    <w:rsid w:val="00433496"/>
    <w:rsid w:val="00434385"/>
    <w:rsid w:val="0043644F"/>
    <w:rsid w:val="004405E5"/>
    <w:rsid w:val="00440FAB"/>
    <w:rsid w:val="00441F13"/>
    <w:rsid w:val="004427FC"/>
    <w:rsid w:val="00447B5D"/>
    <w:rsid w:val="00450EDA"/>
    <w:rsid w:val="00451217"/>
    <w:rsid w:val="00452C7B"/>
    <w:rsid w:val="0045465E"/>
    <w:rsid w:val="004561FC"/>
    <w:rsid w:val="00457067"/>
    <w:rsid w:val="004629B6"/>
    <w:rsid w:val="00466BFF"/>
    <w:rsid w:val="004672AF"/>
    <w:rsid w:val="00467AB1"/>
    <w:rsid w:val="00473617"/>
    <w:rsid w:val="004738C9"/>
    <w:rsid w:val="00475C20"/>
    <w:rsid w:val="004761E4"/>
    <w:rsid w:val="004762A1"/>
    <w:rsid w:val="00477C9F"/>
    <w:rsid w:val="00480727"/>
    <w:rsid w:val="00482E4F"/>
    <w:rsid w:val="00485041"/>
    <w:rsid w:val="00487EBA"/>
    <w:rsid w:val="00491EA2"/>
    <w:rsid w:val="004939E1"/>
    <w:rsid w:val="00493AF9"/>
    <w:rsid w:val="00493CA9"/>
    <w:rsid w:val="00495676"/>
    <w:rsid w:val="00495F85"/>
    <w:rsid w:val="004A02D2"/>
    <w:rsid w:val="004A76B4"/>
    <w:rsid w:val="004A7939"/>
    <w:rsid w:val="004B0635"/>
    <w:rsid w:val="004B0763"/>
    <w:rsid w:val="004B122B"/>
    <w:rsid w:val="004B35D7"/>
    <w:rsid w:val="004B3BC5"/>
    <w:rsid w:val="004B449A"/>
    <w:rsid w:val="004B483C"/>
    <w:rsid w:val="004B7D85"/>
    <w:rsid w:val="004C057D"/>
    <w:rsid w:val="004C547B"/>
    <w:rsid w:val="004C6A45"/>
    <w:rsid w:val="004C72F3"/>
    <w:rsid w:val="004D0CB6"/>
    <w:rsid w:val="004D130B"/>
    <w:rsid w:val="004D19B7"/>
    <w:rsid w:val="004D1DB8"/>
    <w:rsid w:val="004D1DC6"/>
    <w:rsid w:val="004D21D9"/>
    <w:rsid w:val="004D2553"/>
    <w:rsid w:val="004D2B2E"/>
    <w:rsid w:val="004D379E"/>
    <w:rsid w:val="004D5906"/>
    <w:rsid w:val="004D5DDB"/>
    <w:rsid w:val="004D6379"/>
    <w:rsid w:val="004D71FC"/>
    <w:rsid w:val="004D74EB"/>
    <w:rsid w:val="004D775C"/>
    <w:rsid w:val="004E53D1"/>
    <w:rsid w:val="004E5FA3"/>
    <w:rsid w:val="004E68AE"/>
    <w:rsid w:val="004E7FD8"/>
    <w:rsid w:val="004F0A02"/>
    <w:rsid w:val="004F1374"/>
    <w:rsid w:val="004F2099"/>
    <w:rsid w:val="004F3855"/>
    <w:rsid w:val="004F3D07"/>
    <w:rsid w:val="004F4C2D"/>
    <w:rsid w:val="004F5206"/>
    <w:rsid w:val="004F7060"/>
    <w:rsid w:val="004F7A5B"/>
    <w:rsid w:val="005003FF"/>
    <w:rsid w:val="005004DB"/>
    <w:rsid w:val="005021BA"/>
    <w:rsid w:val="005022B8"/>
    <w:rsid w:val="00502411"/>
    <w:rsid w:val="00504C79"/>
    <w:rsid w:val="0050746E"/>
    <w:rsid w:val="0050774B"/>
    <w:rsid w:val="0051159C"/>
    <w:rsid w:val="00511657"/>
    <w:rsid w:val="0051246B"/>
    <w:rsid w:val="00513951"/>
    <w:rsid w:val="005141CC"/>
    <w:rsid w:val="00514B76"/>
    <w:rsid w:val="00515FD5"/>
    <w:rsid w:val="00516A17"/>
    <w:rsid w:val="00517942"/>
    <w:rsid w:val="0052004F"/>
    <w:rsid w:val="00520422"/>
    <w:rsid w:val="00522478"/>
    <w:rsid w:val="00523666"/>
    <w:rsid w:val="00523FED"/>
    <w:rsid w:val="005244FD"/>
    <w:rsid w:val="00525832"/>
    <w:rsid w:val="00527277"/>
    <w:rsid w:val="00527B2E"/>
    <w:rsid w:val="00530FC6"/>
    <w:rsid w:val="00533646"/>
    <w:rsid w:val="0053380C"/>
    <w:rsid w:val="00536D9B"/>
    <w:rsid w:val="0053762B"/>
    <w:rsid w:val="00537E7E"/>
    <w:rsid w:val="00540E60"/>
    <w:rsid w:val="00541CBA"/>
    <w:rsid w:val="005435CC"/>
    <w:rsid w:val="00544536"/>
    <w:rsid w:val="0054544F"/>
    <w:rsid w:val="00545B24"/>
    <w:rsid w:val="005460D0"/>
    <w:rsid w:val="00546322"/>
    <w:rsid w:val="0054705E"/>
    <w:rsid w:val="00547614"/>
    <w:rsid w:val="0055071C"/>
    <w:rsid w:val="0055259C"/>
    <w:rsid w:val="00552D77"/>
    <w:rsid w:val="005541D3"/>
    <w:rsid w:val="005568B3"/>
    <w:rsid w:val="0056013E"/>
    <w:rsid w:val="00561A9B"/>
    <w:rsid w:val="0056508E"/>
    <w:rsid w:val="005665DF"/>
    <w:rsid w:val="00566782"/>
    <w:rsid w:val="00570131"/>
    <w:rsid w:val="00571332"/>
    <w:rsid w:val="005713B1"/>
    <w:rsid w:val="00573CE0"/>
    <w:rsid w:val="005741F8"/>
    <w:rsid w:val="00575227"/>
    <w:rsid w:val="00577560"/>
    <w:rsid w:val="00577E67"/>
    <w:rsid w:val="00580224"/>
    <w:rsid w:val="00580AAF"/>
    <w:rsid w:val="00582BCB"/>
    <w:rsid w:val="00583D38"/>
    <w:rsid w:val="00584716"/>
    <w:rsid w:val="00585A72"/>
    <w:rsid w:val="0058684D"/>
    <w:rsid w:val="00586B38"/>
    <w:rsid w:val="005901F6"/>
    <w:rsid w:val="00591AB9"/>
    <w:rsid w:val="00594D33"/>
    <w:rsid w:val="005A0F4B"/>
    <w:rsid w:val="005A1BB1"/>
    <w:rsid w:val="005A3A87"/>
    <w:rsid w:val="005A3C12"/>
    <w:rsid w:val="005A61C1"/>
    <w:rsid w:val="005A6BB7"/>
    <w:rsid w:val="005A7220"/>
    <w:rsid w:val="005A7384"/>
    <w:rsid w:val="005A763B"/>
    <w:rsid w:val="005B0729"/>
    <w:rsid w:val="005B1F95"/>
    <w:rsid w:val="005B27D9"/>
    <w:rsid w:val="005B4442"/>
    <w:rsid w:val="005B49B0"/>
    <w:rsid w:val="005B784F"/>
    <w:rsid w:val="005C07F7"/>
    <w:rsid w:val="005C3950"/>
    <w:rsid w:val="005C4599"/>
    <w:rsid w:val="005C56DF"/>
    <w:rsid w:val="005C615B"/>
    <w:rsid w:val="005D0C46"/>
    <w:rsid w:val="005D1177"/>
    <w:rsid w:val="005D164D"/>
    <w:rsid w:val="005D3699"/>
    <w:rsid w:val="005D392A"/>
    <w:rsid w:val="005D433F"/>
    <w:rsid w:val="005D4D2E"/>
    <w:rsid w:val="005D5130"/>
    <w:rsid w:val="005D5B53"/>
    <w:rsid w:val="005D5D02"/>
    <w:rsid w:val="005D6959"/>
    <w:rsid w:val="005E061F"/>
    <w:rsid w:val="005E0F90"/>
    <w:rsid w:val="005E7C8B"/>
    <w:rsid w:val="005F09FF"/>
    <w:rsid w:val="005F0C17"/>
    <w:rsid w:val="005F2D92"/>
    <w:rsid w:val="005F4D62"/>
    <w:rsid w:val="005F7D55"/>
    <w:rsid w:val="00600944"/>
    <w:rsid w:val="00605F03"/>
    <w:rsid w:val="00606D1F"/>
    <w:rsid w:val="00607653"/>
    <w:rsid w:val="00607B7C"/>
    <w:rsid w:val="00610967"/>
    <w:rsid w:val="00610B26"/>
    <w:rsid w:val="00615320"/>
    <w:rsid w:val="00616EF9"/>
    <w:rsid w:val="00617DE9"/>
    <w:rsid w:val="00620047"/>
    <w:rsid w:val="00620724"/>
    <w:rsid w:val="00620A9C"/>
    <w:rsid w:val="006216C8"/>
    <w:rsid w:val="00623430"/>
    <w:rsid w:val="00624577"/>
    <w:rsid w:val="00625685"/>
    <w:rsid w:val="00625706"/>
    <w:rsid w:val="006276AC"/>
    <w:rsid w:val="0062791D"/>
    <w:rsid w:val="006307CD"/>
    <w:rsid w:val="00631B2E"/>
    <w:rsid w:val="006321CC"/>
    <w:rsid w:val="00633493"/>
    <w:rsid w:val="00634019"/>
    <w:rsid w:val="006345E1"/>
    <w:rsid w:val="00634BCB"/>
    <w:rsid w:val="00635F5A"/>
    <w:rsid w:val="00636C32"/>
    <w:rsid w:val="00640156"/>
    <w:rsid w:val="006405C5"/>
    <w:rsid w:val="006417A9"/>
    <w:rsid w:val="006419C1"/>
    <w:rsid w:val="00642083"/>
    <w:rsid w:val="00642F5B"/>
    <w:rsid w:val="0064309E"/>
    <w:rsid w:val="00646224"/>
    <w:rsid w:val="00647355"/>
    <w:rsid w:val="006479C7"/>
    <w:rsid w:val="00652460"/>
    <w:rsid w:val="006548F1"/>
    <w:rsid w:val="00660074"/>
    <w:rsid w:val="0066185A"/>
    <w:rsid w:val="006647A5"/>
    <w:rsid w:val="00665B62"/>
    <w:rsid w:val="00665BB1"/>
    <w:rsid w:val="0067512E"/>
    <w:rsid w:val="006752E8"/>
    <w:rsid w:val="00676BCC"/>
    <w:rsid w:val="0067752D"/>
    <w:rsid w:val="00681B32"/>
    <w:rsid w:val="006823A1"/>
    <w:rsid w:val="006858B6"/>
    <w:rsid w:val="00686EEA"/>
    <w:rsid w:val="006876C2"/>
    <w:rsid w:val="00690A54"/>
    <w:rsid w:val="0069137A"/>
    <w:rsid w:val="00691654"/>
    <w:rsid w:val="00691728"/>
    <w:rsid w:val="00692524"/>
    <w:rsid w:val="00692904"/>
    <w:rsid w:val="00693265"/>
    <w:rsid w:val="006944C3"/>
    <w:rsid w:val="00694850"/>
    <w:rsid w:val="006A156B"/>
    <w:rsid w:val="006A1666"/>
    <w:rsid w:val="006A2EF9"/>
    <w:rsid w:val="006A65F0"/>
    <w:rsid w:val="006B2D43"/>
    <w:rsid w:val="006B2FFA"/>
    <w:rsid w:val="006B40EB"/>
    <w:rsid w:val="006B67DF"/>
    <w:rsid w:val="006B7AA7"/>
    <w:rsid w:val="006C0F2D"/>
    <w:rsid w:val="006C3EC2"/>
    <w:rsid w:val="006C4723"/>
    <w:rsid w:val="006C6593"/>
    <w:rsid w:val="006C7DD0"/>
    <w:rsid w:val="006D071A"/>
    <w:rsid w:val="006D0EDF"/>
    <w:rsid w:val="006D10D9"/>
    <w:rsid w:val="006D16C2"/>
    <w:rsid w:val="006D47A0"/>
    <w:rsid w:val="006E0F05"/>
    <w:rsid w:val="006E4B3D"/>
    <w:rsid w:val="006E6608"/>
    <w:rsid w:val="006E75FB"/>
    <w:rsid w:val="006F06D8"/>
    <w:rsid w:val="006F07C2"/>
    <w:rsid w:val="006F13E6"/>
    <w:rsid w:val="006F4789"/>
    <w:rsid w:val="006F4F1F"/>
    <w:rsid w:val="006F5A37"/>
    <w:rsid w:val="00700895"/>
    <w:rsid w:val="007011AE"/>
    <w:rsid w:val="007011B6"/>
    <w:rsid w:val="00701AD0"/>
    <w:rsid w:val="00701C74"/>
    <w:rsid w:val="00703581"/>
    <w:rsid w:val="007049E7"/>
    <w:rsid w:val="00704EF9"/>
    <w:rsid w:val="00704F16"/>
    <w:rsid w:val="00705301"/>
    <w:rsid w:val="007072ED"/>
    <w:rsid w:val="007073AE"/>
    <w:rsid w:val="00707DEA"/>
    <w:rsid w:val="0071128D"/>
    <w:rsid w:val="00711ECD"/>
    <w:rsid w:val="00714BBD"/>
    <w:rsid w:val="007150B5"/>
    <w:rsid w:val="00716066"/>
    <w:rsid w:val="00716C7C"/>
    <w:rsid w:val="00716CE7"/>
    <w:rsid w:val="00720DE2"/>
    <w:rsid w:val="00721A40"/>
    <w:rsid w:val="0072448A"/>
    <w:rsid w:val="0072496D"/>
    <w:rsid w:val="00725DA6"/>
    <w:rsid w:val="00726D4A"/>
    <w:rsid w:val="00727EF4"/>
    <w:rsid w:val="00732F1C"/>
    <w:rsid w:val="007331B9"/>
    <w:rsid w:val="00734D5A"/>
    <w:rsid w:val="00735C14"/>
    <w:rsid w:val="007422FA"/>
    <w:rsid w:val="00742BA5"/>
    <w:rsid w:val="00742E1B"/>
    <w:rsid w:val="00742E7B"/>
    <w:rsid w:val="00744792"/>
    <w:rsid w:val="0074499C"/>
    <w:rsid w:val="00747445"/>
    <w:rsid w:val="00752180"/>
    <w:rsid w:val="00752D66"/>
    <w:rsid w:val="00754C8C"/>
    <w:rsid w:val="007561FF"/>
    <w:rsid w:val="007601A5"/>
    <w:rsid w:val="007612A3"/>
    <w:rsid w:val="007614C4"/>
    <w:rsid w:val="00761D32"/>
    <w:rsid w:val="00762156"/>
    <w:rsid w:val="00764A4F"/>
    <w:rsid w:val="007660A1"/>
    <w:rsid w:val="00766493"/>
    <w:rsid w:val="00767CE1"/>
    <w:rsid w:val="00770ECD"/>
    <w:rsid w:val="0077105C"/>
    <w:rsid w:val="007715B7"/>
    <w:rsid w:val="00773199"/>
    <w:rsid w:val="00773E6A"/>
    <w:rsid w:val="00777484"/>
    <w:rsid w:val="0078065B"/>
    <w:rsid w:val="0078394A"/>
    <w:rsid w:val="00783A28"/>
    <w:rsid w:val="00784028"/>
    <w:rsid w:val="00785993"/>
    <w:rsid w:val="007917A3"/>
    <w:rsid w:val="00792D49"/>
    <w:rsid w:val="00794D1A"/>
    <w:rsid w:val="0079576E"/>
    <w:rsid w:val="007976DF"/>
    <w:rsid w:val="00797DE7"/>
    <w:rsid w:val="007A2826"/>
    <w:rsid w:val="007A2B09"/>
    <w:rsid w:val="007A4482"/>
    <w:rsid w:val="007A4E28"/>
    <w:rsid w:val="007A5C68"/>
    <w:rsid w:val="007A761D"/>
    <w:rsid w:val="007B02A6"/>
    <w:rsid w:val="007B043C"/>
    <w:rsid w:val="007B2198"/>
    <w:rsid w:val="007B5569"/>
    <w:rsid w:val="007B7C43"/>
    <w:rsid w:val="007C05E1"/>
    <w:rsid w:val="007C15D2"/>
    <w:rsid w:val="007C372F"/>
    <w:rsid w:val="007C4216"/>
    <w:rsid w:val="007C4E91"/>
    <w:rsid w:val="007C5542"/>
    <w:rsid w:val="007C5EB1"/>
    <w:rsid w:val="007C69B9"/>
    <w:rsid w:val="007C779D"/>
    <w:rsid w:val="007C77E3"/>
    <w:rsid w:val="007D202B"/>
    <w:rsid w:val="007D2297"/>
    <w:rsid w:val="007D2AB2"/>
    <w:rsid w:val="007D2CDA"/>
    <w:rsid w:val="007D2D64"/>
    <w:rsid w:val="007D44A5"/>
    <w:rsid w:val="007D4D37"/>
    <w:rsid w:val="007D63CE"/>
    <w:rsid w:val="007D737E"/>
    <w:rsid w:val="007D7533"/>
    <w:rsid w:val="007D7A74"/>
    <w:rsid w:val="007E0B5E"/>
    <w:rsid w:val="007E2779"/>
    <w:rsid w:val="007E605D"/>
    <w:rsid w:val="007F0E72"/>
    <w:rsid w:val="007F3E39"/>
    <w:rsid w:val="007F65DA"/>
    <w:rsid w:val="007F6B76"/>
    <w:rsid w:val="007F79AC"/>
    <w:rsid w:val="00802865"/>
    <w:rsid w:val="00804106"/>
    <w:rsid w:val="0080420C"/>
    <w:rsid w:val="00805AC0"/>
    <w:rsid w:val="00810BE2"/>
    <w:rsid w:val="00812627"/>
    <w:rsid w:val="00812FC0"/>
    <w:rsid w:val="00813E07"/>
    <w:rsid w:val="008144F8"/>
    <w:rsid w:val="00815332"/>
    <w:rsid w:val="008162AF"/>
    <w:rsid w:val="00816448"/>
    <w:rsid w:val="00816830"/>
    <w:rsid w:val="00816A01"/>
    <w:rsid w:val="00816A43"/>
    <w:rsid w:val="00821614"/>
    <w:rsid w:val="00822184"/>
    <w:rsid w:val="0082265F"/>
    <w:rsid w:val="00822B70"/>
    <w:rsid w:val="00823879"/>
    <w:rsid w:val="00823DD6"/>
    <w:rsid w:val="008241CC"/>
    <w:rsid w:val="00824597"/>
    <w:rsid w:val="00824A66"/>
    <w:rsid w:val="00825131"/>
    <w:rsid w:val="00825DA7"/>
    <w:rsid w:val="00825E85"/>
    <w:rsid w:val="00825EBB"/>
    <w:rsid w:val="00826A5D"/>
    <w:rsid w:val="00827655"/>
    <w:rsid w:val="00830EDC"/>
    <w:rsid w:val="00832471"/>
    <w:rsid w:val="00832D7C"/>
    <w:rsid w:val="00832FB1"/>
    <w:rsid w:val="00833DAB"/>
    <w:rsid w:val="008341F5"/>
    <w:rsid w:val="00835D83"/>
    <w:rsid w:val="008367C4"/>
    <w:rsid w:val="00840B71"/>
    <w:rsid w:val="00843227"/>
    <w:rsid w:val="00843BAC"/>
    <w:rsid w:val="00843FC8"/>
    <w:rsid w:val="0084562A"/>
    <w:rsid w:val="00846626"/>
    <w:rsid w:val="00846BFE"/>
    <w:rsid w:val="0084795E"/>
    <w:rsid w:val="00851D92"/>
    <w:rsid w:val="00853B9F"/>
    <w:rsid w:val="00854CDE"/>
    <w:rsid w:val="00855B39"/>
    <w:rsid w:val="00862DA7"/>
    <w:rsid w:val="00863433"/>
    <w:rsid w:val="008650AE"/>
    <w:rsid w:val="00865262"/>
    <w:rsid w:val="00865C92"/>
    <w:rsid w:val="00866D30"/>
    <w:rsid w:val="0087029F"/>
    <w:rsid w:val="00872033"/>
    <w:rsid w:val="00873152"/>
    <w:rsid w:val="008731BE"/>
    <w:rsid w:val="0087339D"/>
    <w:rsid w:val="00873A3A"/>
    <w:rsid w:val="008749EC"/>
    <w:rsid w:val="008754B4"/>
    <w:rsid w:val="0087575A"/>
    <w:rsid w:val="0088285C"/>
    <w:rsid w:val="008839E2"/>
    <w:rsid w:val="00883EBA"/>
    <w:rsid w:val="00883F87"/>
    <w:rsid w:val="00885EFB"/>
    <w:rsid w:val="00886907"/>
    <w:rsid w:val="008879AE"/>
    <w:rsid w:val="0089016D"/>
    <w:rsid w:val="00891307"/>
    <w:rsid w:val="00892986"/>
    <w:rsid w:val="00892E98"/>
    <w:rsid w:val="00894042"/>
    <w:rsid w:val="00895CA7"/>
    <w:rsid w:val="00896C2B"/>
    <w:rsid w:val="00897AE2"/>
    <w:rsid w:val="008A2294"/>
    <w:rsid w:val="008A6D23"/>
    <w:rsid w:val="008A70BA"/>
    <w:rsid w:val="008A782F"/>
    <w:rsid w:val="008A7D21"/>
    <w:rsid w:val="008A7F6A"/>
    <w:rsid w:val="008B3330"/>
    <w:rsid w:val="008B3624"/>
    <w:rsid w:val="008B555E"/>
    <w:rsid w:val="008B658C"/>
    <w:rsid w:val="008B6C93"/>
    <w:rsid w:val="008B75A3"/>
    <w:rsid w:val="008B778A"/>
    <w:rsid w:val="008C0C38"/>
    <w:rsid w:val="008C26A7"/>
    <w:rsid w:val="008C26D1"/>
    <w:rsid w:val="008C29D3"/>
    <w:rsid w:val="008C3CE6"/>
    <w:rsid w:val="008C49F7"/>
    <w:rsid w:val="008C5E37"/>
    <w:rsid w:val="008C7771"/>
    <w:rsid w:val="008D220D"/>
    <w:rsid w:val="008D27CC"/>
    <w:rsid w:val="008D2EEF"/>
    <w:rsid w:val="008D2FEC"/>
    <w:rsid w:val="008D499F"/>
    <w:rsid w:val="008D56B2"/>
    <w:rsid w:val="008D59BB"/>
    <w:rsid w:val="008D5B5F"/>
    <w:rsid w:val="008D75F6"/>
    <w:rsid w:val="008D7FD4"/>
    <w:rsid w:val="008E0EAF"/>
    <w:rsid w:val="008E32FB"/>
    <w:rsid w:val="008E789B"/>
    <w:rsid w:val="008E7C09"/>
    <w:rsid w:val="008F13B8"/>
    <w:rsid w:val="008F1DCC"/>
    <w:rsid w:val="008F23B3"/>
    <w:rsid w:val="008F23DB"/>
    <w:rsid w:val="008F55B8"/>
    <w:rsid w:val="008F60D0"/>
    <w:rsid w:val="008F6A22"/>
    <w:rsid w:val="008F796A"/>
    <w:rsid w:val="0090155B"/>
    <w:rsid w:val="009021FD"/>
    <w:rsid w:val="009023CA"/>
    <w:rsid w:val="00903016"/>
    <w:rsid w:val="00903548"/>
    <w:rsid w:val="00905068"/>
    <w:rsid w:val="009117BD"/>
    <w:rsid w:val="00911D47"/>
    <w:rsid w:val="00915913"/>
    <w:rsid w:val="00915E48"/>
    <w:rsid w:val="0091620C"/>
    <w:rsid w:val="00917E16"/>
    <w:rsid w:val="0092087E"/>
    <w:rsid w:val="009221B4"/>
    <w:rsid w:val="00922D6E"/>
    <w:rsid w:val="00924083"/>
    <w:rsid w:val="00924F5D"/>
    <w:rsid w:val="009261B3"/>
    <w:rsid w:val="009262F3"/>
    <w:rsid w:val="00930587"/>
    <w:rsid w:val="00931B12"/>
    <w:rsid w:val="0093476D"/>
    <w:rsid w:val="00936D67"/>
    <w:rsid w:val="009376ED"/>
    <w:rsid w:val="00937FAA"/>
    <w:rsid w:val="009418CE"/>
    <w:rsid w:val="00943291"/>
    <w:rsid w:val="00943C3A"/>
    <w:rsid w:val="00945A44"/>
    <w:rsid w:val="00946761"/>
    <w:rsid w:val="0095206F"/>
    <w:rsid w:val="009525B3"/>
    <w:rsid w:val="00955408"/>
    <w:rsid w:val="0095749F"/>
    <w:rsid w:val="00962264"/>
    <w:rsid w:val="009654B1"/>
    <w:rsid w:val="00965619"/>
    <w:rsid w:val="00965E5D"/>
    <w:rsid w:val="0096694A"/>
    <w:rsid w:val="00966F0F"/>
    <w:rsid w:val="00967AE7"/>
    <w:rsid w:val="0097097F"/>
    <w:rsid w:val="0097104A"/>
    <w:rsid w:val="00971926"/>
    <w:rsid w:val="00972F51"/>
    <w:rsid w:val="00973309"/>
    <w:rsid w:val="00974D07"/>
    <w:rsid w:val="009752BA"/>
    <w:rsid w:val="00980420"/>
    <w:rsid w:val="0098232A"/>
    <w:rsid w:val="00982B68"/>
    <w:rsid w:val="00982CFC"/>
    <w:rsid w:val="00985127"/>
    <w:rsid w:val="0098520B"/>
    <w:rsid w:val="0098549C"/>
    <w:rsid w:val="00990AB3"/>
    <w:rsid w:val="00993A73"/>
    <w:rsid w:val="00994483"/>
    <w:rsid w:val="00994DF5"/>
    <w:rsid w:val="00995371"/>
    <w:rsid w:val="00997159"/>
    <w:rsid w:val="009A145D"/>
    <w:rsid w:val="009A2997"/>
    <w:rsid w:val="009A2BD2"/>
    <w:rsid w:val="009A4CD1"/>
    <w:rsid w:val="009A5F07"/>
    <w:rsid w:val="009A6131"/>
    <w:rsid w:val="009A63B3"/>
    <w:rsid w:val="009A66C8"/>
    <w:rsid w:val="009A69E8"/>
    <w:rsid w:val="009A7470"/>
    <w:rsid w:val="009A7FC9"/>
    <w:rsid w:val="009B10E7"/>
    <w:rsid w:val="009B3C04"/>
    <w:rsid w:val="009B4EA4"/>
    <w:rsid w:val="009B6978"/>
    <w:rsid w:val="009B69F3"/>
    <w:rsid w:val="009C0A26"/>
    <w:rsid w:val="009C2AEC"/>
    <w:rsid w:val="009C46FE"/>
    <w:rsid w:val="009C4980"/>
    <w:rsid w:val="009C6FD9"/>
    <w:rsid w:val="009C7791"/>
    <w:rsid w:val="009D1428"/>
    <w:rsid w:val="009D2904"/>
    <w:rsid w:val="009D3408"/>
    <w:rsid w:val="009D3EEF"/>
    <w:rsid w:val="009D6461"/>
    <w:rsid w:val="009D7893"/>
    <w:rsid w:val="009D7F49"/>
    <w:rsid w:val="009E0C75"/>
    <w:rsid w:val="009E12C0"/>
    <w:rsid w:val="009E1F1F"/>
    <w:rsid w:val="009E359C"/>
    <w:rsid w:val="009E572D"/>
    <w:rsid w:val="009E681C"/>
    <w:rsid w:val="009E7390"/>
    <w:rsid w:val="009E7656"/>
    <w:rsid w:val="009F18D1"/>
    <w:rsid w:val="009F1B08"/>
    <w:rsid w:val="009F1BC6"/>
    <w:rsid w:val="009F4B4D"/>
    <w:rsid w:val="009F7D3A"/>
    <w:rsid w:val="00A0038E"/>
    <w:rsid w:val="00A042F7"/>
    <w:rsid w:val="00A072D9"/>
    <w:rsid w:val="00A13FB8"/>
    <w:rsid w:val="00A14750"/>
    <w:rsid w:val="00A16376"/>
    <w:rsid w:val="00A16F23"/>
    <w:rsid w:val="00A22332"/>
    <w:rsid w:val="00A244D5"/>
    <w:rsid w:val="00A27437"/>
    <w:rsid w:val="00A303A6"/>
    <w:rsid w:val="00A336CA"/>
    <w:rsid w:val="00A33C92"/>
    <w:rsid w:val="00A34B00"/>
    <w:rsid w:val="00A36283"/>
    <w:rsid w:val="00A3661F"/>
    <w:rsid w:val="00A41A14"/>
    <w:rsid w:val="00A44374"/>
    <w:rsid w:val="00A44843"/>
    <w:rsid w:val="00A44A79"/>
    <w:rsid w:val="00A4605D"/>
    <w:rsid w:val="00A4654F"/>
    <w:rsid w:val="00A473E9"/>
    <w:rsid w:val="00A47940"/>
    <w:rsid w:val="00A5242C"/>
    <w:rsid w:val="00A527BE"/>
    <w:rsid w:val="00A52857"/>
    <w:rsid w:val="00A5441C"/>
    <w:rsid w:val="00A55CCB"/>
    <w:rsid w:val="00A55D51"/>
    <w:rsid w:val="00A616C7"/>
    <w:rsid w:val="00A62883"/>
    <w:rsid w:val="00A63BA7"/>
    <w:rsid w:val="00A63D9B"/>
    <w:rsid w:val="00A64275"/>
    <w:rsid w:val="00A64E1A"/>
    <w:rsid w:val="00A65748"/>
    <w:rsid w:val="00A668CB"/>
    <w:rsid w:val="00A66986"/>
    <w:rsid w:val="00A708FD"/>
    <w:rsid w:val="00A71073"/>
    <w:rsid w:val="00A7137B"/>
    <w:rsid w:val="00A7481A"/>
    <w:rsid w:val="00A77A55"/>
    <w:rsid w:val="00A80A58"/>
    <w:rsid w:val="00A81F05"/>
    <w:rsid w:val="00A8229F"/>
    <w:rsid w:val="00A83907"/>
    <w:rsid w:val="00A852CA"/>
    <w:rsid w:val="00A90061"/>
    <w:rsid w:val="00A90DE8"/>
    <w:rsid w:val="00A915E6"/>
    <w:rsid w:val="00A93749"/>
    <w:rsid w:val="00A96F2D"/>
    <w:rsid w:val="00AA025A"/>
    <w:rsid w:val="00AA0D38"/>
    <w:rsid w:val="00AA11F1"/>
    <w:rsid w:val="00AA6DAD"/>
    <w:rsid w:val="00AB26CA"/>
    <w:rsid w:val="00AB4B21"/>
    <w:rsid w:val="00AB4CC0"/>
    <w:rsid w:val="00AB55B4"/>
    <w:rsid w:val="00AB55C5"/>
    <w:rsid w:val="00AB5F5E"/>
    <w:rsid w:val="00AB7B4D"/>
    <w:rsid w:val="00AB7B7E"/>
    <w:rsid w:val="00AB7BA7"/>
    <w:rsid w:val="00AC02A9"/>
    <w:rsid w:val="00AC0C2F"/>
    <w:rsid w:val="00AC0C9C"/>
    <w:rsid w:val="00AC1078"/>
    <w:rsid w:val="00AC25F6"/>
    <w:rsid w:val="00AC2EFC"/>
    <w:rsid w:val="00AC381A"/>
    <w:rsid w:val="00AC39DE"/>
    <w:rsid w:val="00AC578E"/>
    <w:rsid w:val="00AC5CCA"/>
    <w:rsid w:val="00AC619C"/>
    <w:rsid w:val="00AC62AA"/>
    <w:rsid w:val="00AC6F80"/>
    <w:rsid w:val="00AD07B0"/>
    <w:rsid w:val="00AD0E19"/>
    <w:rsid w:val="00AD1C09"/>
    <w:rsid w:val="00AD2B26"/>
    <w:rsid w:val="00AD33D3"/>
    <w:rsid w:val="00AD4DE1"/>
    <w:rsid w:val="00AE024A"/>
    <w:rsid w:val="00AE2189"/>
    <w:rsid w:val="00AE4B0B"/>
    <w:rsid w:val="00AE5B3C"/>
    <w:rsid w:val="00AF18F3"/>
    <w:rsid w:val="00AF2288"/>
    <w:rsid w:val="00AF2BF2"/>
    <w:rsid w:val="00AF2D34"/>
    <w:rsid w:val="00AF2DFB"/>
    <w:rsid w:val="00AF3C71"/>
    <w:rsid w:val="00AF44AF"/>
    <w:rsid w:val="00AF4A65"/>
    <w:rsid w:val="00AF5195"/>
    <w:rsid w:val="00AF528B"/>
    <w:rsid w:val="00AF547B"/>
    <w:rsid w:val="00AF6896"/>
    <w:rsid w:val="00B00144"/>
    <w:rsid w:val="00B00443"/>
    <w:rsid w:val="00B01483"/>
    <w:rsid w:val="00B0288B"/>
    <w:rsid w:val="00B03163"/>
    <w:rsid w:val="00B04788"/>
    <w:rsid w:val="00B048D9"/>
    <w:rsid w:val="00B064FD"/>
    <w:rsid w:val="00B11F2C"/>
    <w:rsid w:val="00B12320"/>
    <w:rsid w:val="00B1388C"/>
    <w:rsid w:val="00B13EF1"/>
    <w:rsid w:val="00B15083"/>
    <w:rsid w:val="00B15E99"/>
    <w:rsid w:val="00B17A5A"/>
    <w:rsid w:val="00B22EBF"/>
    <w:rsid w:val="00B24152"/>
    <w:rsid w:val="00B30771"/>
    <w:rsid w:val="00B32A50"/>
    <w:rsid w:val="00B32C35"/>
    <w:rsid w:val="00B33BA3"/>
    <w:rsid w:val="00B358FF"/>
    <w:rsid w:val="00B37F8C"/>
    <w:rsid w:val="00B4111A"/>
    <w:rsid w:val="00B424A9"/>
    <w:rsid w:val="00B4284B"/>
    <w:rsid w:val="00B44447"/>
    <w:rsid w:val="00B447F6"/>
    <w:rsid w:val="00B45023"/>
    <w:rsid w:val="00B47F9E"/>
    <w:rsid w:val="00B502DD"/>
    <w:rsid w:val="00B51AC1"/>
    <w:rsid w:val="00B5537D"/>
    <w:rsid w:val="00B5560A"/>
    <w:rsid w:val="00B5561D"/>
    <w:rsid w:val="00B565B3"/>
    <w:rsid w:val="00B56840"/>
    <w:rsid w:val="00B62BE9"/>
    <w:rsid w:val="00B67158"/>
    <w:rsid w:val="00B70883"/>
    <w:rsid w:val="00B7096B"/>
    <w:rsid w:val="00B70C41"/>
    <w:rsid w:val="00B72C5C"/>
    <w:rsid w:val="00B72E88"/>
    <w:rsid w:val="00B75D16"/>
    <w:rsid w:val="00B76731"/>
    <w:rsid w:val="00B77120"/>
    <w:rsid w:val="00B7738B"/>
    <w:rsid w:val="00B83417"/>
    <w:rsid w:val="00B8421A"/>
    <w:rsid w:val="00B84973"/>
    <w:rsid w:val="00B84E69"/>
    <w:rsid w:val="00B86E41"/>
    <w:rsid w:val="00B87374"/>
    <w:rsid w:val="00B90278"/>
    <w:rsid w:val="00B90562"/>
    <w:rsid w:val="00B9072C"/>
    <w:rsid w:val="00B90954"/>
    <w:rsid w:val="00B90ACE"/>
    <w:rsid w:val="00B9108E"/>
    <w:rsid w:val="00B9391D"/>
    <w:rsid w:val="00B93B7A"/>
    <w:rsid w:val="00B9518B"/>
    <w:rsid w:val="00B96C59"/>
    <w:rsid w:val="00B97B3D"/>
    <w:rsid w:val="00BA0AB3"/>
    <w:rsid w:val="00BA1BBB"/>
    <w:rsid w:val="00BA2732"/>
    <w:rsid w:val="00BA2C37"/>
    <w:rsid w:val="00BA2DF3"/>
    <w:rsid w:val="00BA317D"/>
    <w:rsid w:val="00BB046B"/>
    <w:rsid w:val="00BB0586"/>
    <w:rsid w:val="00BB0693"/>
    <w:rsid w:val="00BB0732"/>
    <w:rsid w:val="00BB1A6B"/>
    <w:rsid w:val="00BB228F"/>
    <w:rsid w:val="00BB36A6"/>
    <w:rsid w:val="00BB4CD9"/>
    <w:rsid w:val="00BC19D3"/>
    <w:rsid w:val="00BC2D20"/>
    <w:rsid w:val="00BC2E34"/>
    <w:rsid w:val="00BD0E0E"/>
    <w:rsid w:val="00BD15C5"/>
    <w:rsid w:val="00BD1AE3"/>
    <w:rsid w:val="00BD6A4E"/>
    <w:rsid w:val="00BD7349"/>
    <w:rsid w:val="00BD7E75"/>
    <w:rsid w:val="00BE3A7A"/>
    <w:rsid w:val="00BE3EBC"/>
    <w:rsid w:val="00BE4412"/>
    <w:rsid w:val="00BE492F"/>
    <w:rsid w:val="00BE5D0E"/>
    <w:rsid w:val="00BE640B"/>
    <w:rsid w:val="00BE7AF9"/>
    <w:rsid w:val="00BF0BA6"/>
    <w:rsid w:val="00BF130B"/>
    <w:rsid w:val="00BF2EED"/>
    <w:rsid w:val="00BF3B40"/>
    <w:rsid w:val="00BF4151"/>
    <w:rsid w:val="00BF5C3C"/>
    <w:rsid w:val="00C009D3"/>
    <w:rsid w:val="00C01723"/>
    <w:rsid w:val="00C05A8A"/>
    <w:rsid w:val="00C06533"/>
    <w:rsid w:val="00C07B3C"/>
    <w:rsid w:val="00C116F4"/>
    <w:rsid w:val="00C16872"/>
    <w:rsid w:val="00C175F5"/>
    <w:rsid w:val="00C17915"/>
    <w:rsid w:val="00C20546"/>
    <w:rsid w:val="00C21F16"/>
    <w:rsid w:val="00C220BF"/>
    <w:rsid w:val="00C2277F"/>
    <w:rsid w:val="00C242E1"/>
    <w:rsid w:val="00C24633"/>
    <w:rsid w:val="00C2583D"/>
    <w:rsid w:val="00C264B5"/>
    <w:rsid w:val="00C2668C"/>
    <w:rsid w:val="00C26DFC"/>
    <w:rsid w:val="00C27B37"/>
    <w:rsid w:val="00C30C31"/>
    <w:rsid w:val="00C314F2"/>
    <w:rsid w:val="00C318AF"/>
    <w:rsid w:val="00C32EA3"/>
    <w:rsid w:val="00C33744"/>
    <w:rsid w:val="00C33C02"/>
    <w:rsid w:val="00C4154A"/>
    <w:rsid w:val="00C44756"/>
    <w:rsid w:val="00C44A6C"/>
    <w:rsid w:val="00C46170"/>
    <w:rsid w:val="00C4746C"/>
    <w:rsid w:val="00C476F8"/>
    <w:rsid w:val="00C51E69"/>
    <w:rsid w:val="00C53EA3"/>
    <w:rsid w:val="00C54508"/>
    <w:rsid w:val="00C61310"/>
    <w:rsid w:val="00C61898"/>
    <w:rsid w:val="00C621CB"/>
    <w:rsid w:val="00C626F4"/>
    <w:rsid w:val="00C63893"/>
    <w:rsid w:val="00C64D46"/>
    <w:rsid w:val="00C64D8A"/>
    <w:rsid w:val="00C7165C"/>
    <w:rsid w:val="00C7247B"/>
    <w:rsid w:val="00C73574"/>
    <w:rsid w:val="00C743A7"/>
    <w:rsid w:val="00C74C89"/>
    <w:rsid w:val="00C76D10"/>
    <w:rsid w:val="00C814D1"/>
    <w:rsid w:val="00C818D1"/>
    <w:rsid w:val="00C8276E"/>
    <w:rsid w:val="00C831E4"/>
    <w:rsid w:val="00C8325E"/>
    <w:rsid w:val="00C838D1"/>
    <w:rsid w:val="00C83BE1"/>
    <w:rsid w:val="00C85860"/>
    <w:rsid w:val="00C86418"/>
    <w:rsid w:val="00C873D9"/>
    <w:rsid w:val="00C9085D"/>
    <w:rsid w:val="00C910C8"/>
    <w:rsid w:val="00C911B7"/>
    <w:rsid w:val="00C93812"/>
    <w:rsid w:val="00C93BBA"/>
    <w:rsid w:val="00C946FA"/>
    <w:rsid w:val="00C96591"/>
    <w:rsid w:val="00C96AC6"/>
    <w:rsid w:val="00C9797D"/>
    <w:rsid w:val="00CA13CD"/>
    <w:rsid w:val="00CA236E"/>
    <w:rsid w:val="00CA26A8"/>
    <w:rsid w:val="00CA2B0E"/>
    <w:rsid w:val="00CA2E5E"/>
    <w:rsid w:val="00CA3430"/>
    <w:rsid w:val="00CA3D4A"/>
    <w:rsid w:val="00CA5380"/>
    <w:rsid w:val="00CA6A55"/>
    <w:rsid w:val="00CB1364"/>
    <w:rsid w:val="00CB14D5"/>
    <w:rsid w:val="00CB459F"/>
    <w:rsid w:val="00CB4A25"/>
    <w:rsid w:val="00CB618D"/>
    <w:rsid w:val="00CB63A7"/>
    <w:rsid w:val="00CB6E1E"/>
    <w:rsid w:val="00CC0822"/>
    <w:rsid w:val="00CC1B66"/>
    <w:rsid w:val="00CC2382"/>
    <w:rsid w:val="00CC3D66"/>
    <w:rsid w:val="00CC5854"/>
    <w:rsid w:val="00CC6B0E"/>
    <w:rsid w:val="00CC7B6E"/>
    <w:rsid w:val="00CD2CBF"/>
    <w:rsid w:val="00CD4321"/>
    <w:rsid w:val="00CD4E52"/>
    <w:rsid w:val="00CD5554"/>
    <w:rsid w:val="00CD657B"/>
    <w:rsid w:val="00CD66E6"/>
    <w:rsid w:val="00CE03B7"/>
    <w:rsid w:val="00CE4B50"/>
    <w:rsid w:val="00CE4DF5"/>
    <w:rsid w:val="00CE718B"/>
    <w:rsid w:val="00CE734F"/>
    <w:rsid w:val="00CF05EF"/>
    <w:rsid w:val="00CF4E17"/>
    <w:rsid w:val="00CF56EF"/>
    <w:rsid w:val="00CF6586"/>
    <w:rsid w:val="00CF6A6E"/>
    <w:rsid w:val="00CF7A4B"/>
    <w:rsid w:val="00CF7D5A"/>
    <w:rsid w:val="00CF7DA6"/>
    <w:rsid w:val="00D01E73"/>
    <w:rsid w:val="00D02A00"/>
    <w:rsid w:val="00D03934"/>
    <w:rsid w:val="00D042B2"/>
    <w:rsid w:val="00D063F8"/>
    <w:rsid w:val="00D06E02"/>
    <w:rsid w:val="00D07041"/>
    <w:rsid w:val="00D073BD"/>
    <w:rsid w:val="00D12079"/>
    <w:rsid w:val="00D123BE"/>
    <w:rsid w:val="00D135EB"/>
    <w:rsid w:val="00D142D8"/>
    <w:rsid w:val="00D1499B"/>
    <w:rsid w:val="00D14B13"/>
    <w:rsid w:val="00D156EB"/>
    <w:rsid w:val="00D169D9"/>
    <w:rsid w:val="00D2092F"/>
    <w:rsid w:val="00D22378"/>
    <w:rsid w:val="00D2257C"/>
    <w:rsid w:val="00D237CD"/>
    <w:rsid w:val="00D23BD3"/>
    <w:rsid w:val="00D262E3"/>
    <w:rsid w:val="00D27460"/>
    <w:rsid w:val="00D33C0D"/>
    <w:rsid w:val="00D34F51"/>
    <w:rsid w:val="00D37D69"/>
    <w:rsid w:val="00D4205B"/>
    <w:rsid w:val="00D427A2"/>
    <w:rsid w:val="00D4487D"/>
    <w:rsid w:val="00D449BE"/>
    <w:rsid w:val="00D45DA9"/>
    <w:rsid w:val="00D50176"/>
    <w:rsid w:val="00D51EC4"/>
    <w:rsid w:val="00D53C77"/>
    <w:rsid w:val="00D56D5A"/>
    <w:rsid w:val="00D56EDF"/>
    <w:rsid w:val="00D57C3A"/>
    <w:rsid w:val="00D633B0"/>
    <w:rsid w:val="00D64D84"/>
    <w:rsid w:val="00D6577B"/>
    <w:rsid w:val="00D65D70"/>
    <w:rsid w:val="00D673CD"/>
    <w:rsid w:val="00D7157A"/>
    <w:rsid w:val="00D717A9"/>
    <w:rsid w:val="00D72EE5"/>
    <w:rsid w:val="00D737E0"/>
    <w:rsid w:val="00D74A42"/>
    <w:rsid w:val="00D7542C"/>
    <w:rsid w:val="00D75D18"/>
    <w:rsid w:val="00D76024"/>
    <w:rsid w:val="00D76537"/>
    <w:rsid w:val="00D76E58"/>
    <w:rsid w:val="00D800D1"/>
    <w:rsid w:val="00D80DDB"/>
    <w:rsid w:val="00D831FE"/>
    <w:rsid w:val="00D8344E"/>
    <w:rsid w:val="00D85AA7"/>
    <w:rsid w:val="00D869AD"/>
    <w:rsid w:val="00D93003"/>
    <w:rsid w:val="00D93292"/>
    <w:rsid w:val="00D93641"/>
    <w:rsid w:val="00D93891"/>
    <w:rsid w:val="00D9552E"/>
    <w:rsid w:val="00D96FAF"/>
    <w:rsid w:val="00DA17FD"/>
    <w:rsid w:val="00DA2D76"/>
    <w:rsid w:val="00DA5466"/>
    <w:rsid w:val="00DA54CB"/>
    <w:rsid w:val="00DA5516"/>
    <w:rsid w:val="00DB080E"/>
    <w:rsid w:val="00DB0C3D"/>
    <w:rsid w:val="00DB19A7"/>
    <w:rsid w:val="00DB24BE"/>
    <w:rsid w:val="00DB6C7C"/>
    <w:rsid w:val="00DC00A3"/>
    <w:rsid w:val="00DC011C"/>
    <w:rsid w:val="00DC0A07"/>
    <w:rsid w:val="00DC164E"/>
    <w:rsid w:val="00DC4FED"/>
    <w:rsid w:val="00DC526B"/>
    <w:rsid w:val="00DC638A"/>
    <w:rsid w:val="00DC6D3A"/>
    <w:rsid w:val="00DC7BFA"/>
    <w:rsid w:val="00DD0408"/>
    <w:rsid w:val="00DD04BC"/>
    <w:rsid w:val="00DD1D77"/>
    <w:rsid w:val="00DD28D5"/>
    <w:rsid w:val="00DD3D99"/>
    <w:rsid w:val="00DD4105"/>
    <w:rsid w:val="00DD5E86"/>
    <w:rsid w:val="00DD5EDB"/>
    <w:rsid w:val="00DD76E5"/>
    <w:rsid w:val="00DE0465"/>
    <w:rsid w:val="00DE07A6"/>
    <w:rsid w:val="00DE180D"/>
    <w:rsid w:val="00DE1C26"/>
    <w:rsid w:val="00DE35BE"/>
    <w:rsid w:val="00DE3EA1"/>
    <w:rsid w:val="00DE4434"/>
    <w:rsid w:val="00DE68B0"/>
    <w:rsid w:val="00DE6B2B"/>
    <w:rsid w:val="00DE6F7D"/>
    <w:rsid w:val="00DF001C"/>
    <w:rsid w:val="00DF031F"/>
    <w:rsid w:val="00DF0F21"/>
    <w:rsid w:val="00DF3785"/>
    <w:rsid w:val="00DF70C5"/>
    <w:rsid w:val="00E00247"/>
    <w:rsid w:val="00E0094B"/>
    <w:rsid w:val="00E009F1"/>
    <w:rsid w:val="00E00A40"/>
    <w:rsid w:val="00E01D53"/>
    <w:rsid w:val="00E0248B"/>
    <w:rsid w:val="00E02A1E"/>
    <w:rsid w:val="00E02D66"/>
    <w:rsid w:val="00E02F45"/>
    <w:rsid w:val="00E03161"/>
    <w:rsid w:val="00E0467E"/>
    <w:rsid w:val="00E0581A"/>
    <w:rsid w:val="00E07057"/>
    <w:rsid w:val="00E10179"/>
    <w:rsid w:val="00E10361"/>
    <w:rsid w:val="00E10636"/>
    <w:rsid w:val="00E11B88"/>
    <w:rsid w:val="00E12FDB"/>
    <w:rsid w:val="00E13470"/>
    <w:rsid w:val="00E13DEB"/>
    <w:rsid w:val="00E2005B"/>
    <w:rsid w:val="00E20AF4"/>
    <w:rsid w:val="00E20E57"/>
    <w:rsid w:val="00E20E5E"/>
    <w:rsid w:val="00E227EE"/>
    <w:rsid w:val="00E269E8"/>
    <w:rsid w:val="00E26E5A"/>
    <w:rsid w:val="00E27610"/>
    <w:rsid w:val="00E309A6"/>
    <w:rsid w:val="00E3250A"/>
    <w:rsid w:val="00E3367A"/>
    <w:rsid w:val="00E33C56"/>
    <w:rsid w:val="00E34286"/>
    <w:rsid w:val="00E34818"/>
    <w:rsid w:val="00E40376"/>
    <w:rsid w:val="00E4202A"/>
    <w:rsid w:val="00E43D89"/>
    <w:rsid w:val="00E45BEF"/>
    <w:rsid w:val="00E46337"/>
    <w:rsid w:val="00E47DEE"/>
    <w:rsid w:val="00E51315"/>
    <w:rsid w:val="00E5152B"/>
    <w:rsid w:val="00E5196B"/>
    <w:rsid w:val="00E53809"/>
    <w:rsid w:val="00E55054"/>
    <w:rsid w:val="00E60EE8"/>
    <w:rsid w:val="00E6337B"/>
    <w:rsid w:val="00E637E1"/>
    <w:rsid w:val="00E6477F"/>
    <w:rsid w:val="00E650A8"/>
    <w:rsid w:val="00E654E8"/>
    <w:rsid w:val="00E65C3F"/>
    <w:rsid w:val="00E667AB"/>
    <w:rsid w:val="00E70B6C"/>
    <w:rsid w:val="00E73272"/>
    <w:rsid w:val="00E734F3"/>
    <w:rsid w:val="00E73A39"/>
    <w:rsid w:val="00E749D1"/>
    <w:rsid w:val="00E74A6E"/>
    <w:rsid w:val="00E7545B"/>
    <w:rsid w:val="00E7694A"/>
    <w:rsid w:val="00E779FB"/>
    <w:rsid w:val="00E80286"/>
    <w:rsid w:val="00E825E0"/>
    <w:rsid w:val="00E83CFB"/>
    <w:rsid w:val="00E85A2B"/>
    <w:rsid w:val="00E90E43"/>
    <w:rsid w:val="00E91503"/>
    <w:rsid w:val="00E9167A"/>
    <w:rsid w:val="00E91D75"/>
    <w:rsid w:val="00E96208"/>
    <w:rsid w:val="00E96487"/>
    <w:rsid w:val="00EA0A10"/>
    <w:rsid w:val="00EA60BE"/>
    <w:rsid w:val="00EB05A6"/>
    <w:rsid w:val="00EB1DD6"/>
    <w:rsid w:val="00EB27F1"/>
    <w:rsid w:val="00EB300D"/>
    <w:rsid w:val="00EB3885"/>
    <w:rsid w:val="00EB474C"/>
    <w:rsid w:val="00EB4EF6"/>
    <w:rsid w:val="00EB50F0"/>
    <w:rsid w:val="00EB5181"/>
    <w:rsid w:val="00EB5E03"/>
    <w:rsid w:val="00EC17D2"/>
    <w:rsid w:val="00EC1C61"/>
    <w:rsid w:val="00EC210C"/>
    <w:rsid w:val="00ED011C"/>
    <w:rsid w:val="00ED1A09"/>
    <w:rsid w:val="00ED2BF6"/>
    <w:rsid w:val="00ED3D8A"/>
    <w:rsid w:val="00ED439D"/>
    <w:rsid w:val="00ED75BE"/>
    <w:rsid w:val="00ED7787"/>
    <w:rsid w:val="00EE20F1"/>
    <w:rsid w:val="00EE33E9"/>
    <w:rsid w:val="00EE4998"/>
    <w:rsid w:val="00EF113B"/>
    <w:rsid w:val="00EF1210"/>
    <w:rsid w:val="00EF2E8F"/>
    <w:rsid w:val="00EF367F"/>
    <w:rsid w:val="00EF39FE"/>
    <w:rsid w:val="00EF475C"/>
    <w:rsid w:val="00EF4B0F"/>
    <w:rsid w:val="00EF6771"/>
    <w:rsid w:val="00EFBBC9"/>
    <w:rsid w:val="00F00D07"/>
    <w:rsid w:val="00F00D82"/>
    <w:rsid w:val="00F00D8C"/>
    <w:rsid w:val="00F03240"/>
    <w:rsid w:val="00F03837"/>
    <w:rsid w:val="00F04281"/>
    <w:rsid w:val="00F04D4F"/>
    <w:rsid w:val="00F0592D"/>
    <w:rsid w:val="00F06225"/>
    <w:rsid w:val="00F1320A"/>
    <w:rsid w:val="00F16843"/>
    <w:rsid w:val="00F201C4"/>
    <w:rsid w:val="00F22A69"/>
    <w:rsid w:val="00F2329B"/>
    <w:rsid w:val="00F247D4"/>
    <w:rsid w:val="00F247EA"/>
    <w:rsid w:val="00F25B2D"/>
    <w:rsid w:val="00F25FC6"/>
    <w:rsid w:val="00F26282"/>
    <w:rsid w:val="00F33647"/>
    <w:rsid w:val="00F34CDA"/>
    <w:rsid w:val="00F35181"/>
    <w:rsid w:val="00F35E55"/>
    <w:rsid w:val="00F36F13"/>
    <w:rsid w:val="00F3711E"/>
    <w:rsid w:val="00F37205"/>
    <w:rsid w:val="00F40A72"/>
    <w:rsid w:val="00F416F1"/>
    <w:rsid w:val="00F42039"/>
    <w:rsid w:val="00F42AF8"/>
    <w:rsid w:val="00F44157"/>
    <w:rsid w:val="00F44ED5"/>
    <w:rsid w:val="00F4551F"/>
    <w:rsid w:val="00F466C2"/>
    <w:rsid w:val="00F50AAC"/>
    <w:rsid w:val="00F50CD7"/>
    <w:rsid w:val="00F51124"/>
    <w:rsid w:val="00F55F17"/>
    <w:rsid w:val="00F60B63"/>
    <w:rsid w:val="00F62F15"/>
    <w:rsid w:val="00F64838"/>
    <w:rsid w:val="00F64DE8"/>
    <w:rsid w:val="00F65153"/>
    <w:rsid w:val="00F66EDE"/>
    <w:rsid w:val="00F6785E"/>
    <w:rsid w:val="00F70432"/>
    <w:rsid w:val="00F7334F"/>
    <w:rsid w:val="00F73AEC"/>
    <w:rsid w:val="00F74340"/>
    <w:rsid w:val="00F76933"/>
    <w:rsid w:val="00F774BA"/>
    <w:rsid w:val="00F80650"/>
    <w:rsid w:val="00F809D0"/>
    <w:rsid w:val="00F813E3"/>
    <w:rsid w:val="00F83100"/>
    <w:rsid w:val="00F83EE0"/>
    <w:rsid w:val="00F85478"/>
    <w:rsid w:val="00F85671"/>
    <w:rsid w:val="00F86CE0"/>
    <w:rsid w:val="00F870DB"/>
    <w:rsid w:val="00F91528"/>
    <w:rsid w:val="00F95148"/>
    <w:rsid w:val="00FA0468"/>
    <w:rsid w:val="00FA05F5"/>
    <w:rsid w:val="00FA2456"/>
    <w:rsid w:val="00FA2ECE"/>
    <w:rsid w:val="00FA4BA2"/>
    <w:rsid w:val="00FA7539"/>
    <w:rsid w:val="00FB1A16"/>
    <w:rsid w:val="00FB20A8"/>
    <w:rsid w:val="00FB22AA"/>
    <w:rsid w:val="00FB2F07"/>
    <w:rsid w:val="00FB4042"/>
    <w:rsid w:val="00FB451E"/>
    <w:rsid w:val="00FB4537"/>
    <w:rsid w:val="00FB4FF9"/>
    <w:rsid w:val="00FB59C0"/>
    <w:rsid w:val="00FB5D30"/>
    <w:rsid w:val="00FB6173"/>
    <w:rsid w:val="00FB6D3A"/>
    <w:rsid w:val="00FB79D3"/>
    <w:rsid w:val="00FC0A2D"/>
    <w:rsid w:val="00FC18A6"/>
    <w:rsid w:val="00FC1FB3"/>
    <w:rsid w:val="00FC3703"/>
    <w:rsid w:val="00FC3C6C"/>
    <w:rsid w:val="00FC44B7"/>
    <w:rsid w:val="00FC4B84"/>
    <w:rsid w:val="00FC54F1"/>
    <w:rsid w:val="00FC6705"/>
    <w:rsid w:val="00FD1147"/>
    <w:rsid w:val="00FD1270"/>
    <w:rsid w:val="00FD1CD4"/>
    <w:rsid w:val="00FD5276"/>
    <w:rsid w:val="00FD5B70"/>
    <w:rsid w:val="00FD7483"/>
    <w:rsid w:val="00FE3B23"/>
    <w:rsid w:val="00FE4305"/>
    <w:rsid w:val="00FE4355"/>
    <w:rsid w:val="00FE4C7D"/>
    <w:rsid w:val="00FE53E9"/>
    <w:rsid w:val="00FE61BD"/>
    <w:rsid w:val="00FE69ED"/>
    <w:rsid w:val="00FE700B"/>
    <w:rsid w:val="00FF0482"/>
    <w:rsid w:val="00FF0D75"/>
    <w:rsid w:val="00FF1799"/>
    <w:rsid w:val="00FF4E75"/>
    <w:rsid w:val="00FF6AA9"/>
    <w:rsid w:val="013EEA8A"/>
    <w:rsid w:val="013FF296"/>
    <w:rsid w:val="017D7767"/>
    <w:rsid w:val="0186D0D4"/>
    <w:rsid w:val="01973611"/>
    <w:rsid w:val="01C9254F"/>
    <w:rsid w:val="0206808A"/>
    <w:rsid w:val="0227BDB9"/>
    <w:rsid w:val="0260F4AD"/>
    <w:rsid w:val="027A48D0"/>
    <w:rsid w:val="028730AC"/>
    <w:rsid w:val="03014039"/>
    <w:rsid w:val="0396ED1C"/>
    <w:rsid w:val="03C00B51"/>
    <w:rsid w:val="049DFF64"/>
    <w:rsid w:val="04C6A4BF"/>
    <w:rsid w:val="0506E8E0"/>
    <w:rsid w:val="053EA72F"/>
    <w:rsid w:val="055C3EAF"/>
    <w:rsid w:val="05DC0ED0"/>
    <w:rsid w:val="060264DD"/>
    <w:rsid w:val="06318706"/>
    <w:rsid w:val="0636ED98"/>
    <w:rsid w:val="0670FB3E"/>
    <w:rsid w:val="067486EE"/>
    <w:rsid w:val="06AA2B61"/>
    <w:rsid w:val="081D1E2B"/>
    <w:rsid w:val="08296335"/>
    <w:rsid w:val="08664B28"/>
    <w:rsid w:val="08A6B928"/>
    <w:rsid w:val="08AB9F79"/>
    <w:rsid w:val="08CE4582"/>
    <w:rsid w:val="08E06C4A"/>
    <w:rsid w:val="08ED59B9"/>
    <w:rsid w:val="097ACCDA"/>
    <w:rsid w:val="09839C18"/>
    <w:rsid w:val="09A98743"/>
    <w:rsid w:val="0A0F5D9D"/>
    <w:rsid w:val="0A5D781F"/>
    <w:rsid w:val="0A76B2A5"/>
    <w:rsid w:val="0A810704"/>
    <w:rsid w:val="0A9AC6BF"/>
    <w:rsid w:val="0ABACC1A"/>
    <w:rsid w:val="0B03829E"/>
    <w:rsid w:val="0BB79BE5"/>
    <w:rsid w:val="0BBEE73F"/>
    <w:rsid w:val="0BD899B6"/>
    <w:rsid w:val="0C372025"/>
    <w:rsid w:val="0C42B75C"/>
    <w:rsid w:val="0C48D17B"/>
    <w:rsid w:val="0CC3EA00"/>
    <w:rsid w:val="0D31565E"/>
    <w:rsid w:val="0D40D368"/>
    <w:rsid w:val="0D593D92"/>
    <w:rsid w:val="0D67518F"/>
    <w:rsid w:val="0DEC18E3"/>
    <w:rsid w:val="0E22D52D"/>
    <w:rsid w:val="0E524B47"/>
    <w:rsid w:val="0E829B7D"/>
    <w:rsid w:val="0EC67509"/>
    <w:rsid w:val="0F2C1FF5"/>
    <w:rsid w:val="0F75CA51"/>
    <w:rsid w:val="0F8F3227"/>
    <w:rsid w:val="0FD524F2"/>
    <w:rsid w:val="0FD7FE84"/>
    <w:rsid w:val="0FF4E2DB"/>
    <w:rsid w:val="102F2754"/>
    <w:rsid w:val="1033DB80"/>
    <w:rsid w:val="10750C87"/>
    <w:rsid w:val="108EE6F3"/>
    <w:rsid w:val="10BB1959"/>
    <w:rsid w:val="10BBF4F8"/>
    <w:rsid w:val="10D8B948"/>
    <w:rsid w:val="110C2870"/>
    <w:rsid w:val="114931B6"/>
    <w:rsid w:val="119CC881"/>
    <w:rsid w:val="11A0BE37"/>
    <w:rsid w:val="11AC36B5"/>
    <w:rsid w:val="1206D05B"/>
    <w:rsid w:val="127E3508"/>
    <w:rsid w:val="134B0947"/>
    <w:rsid w:val="138E22F0"/>
    <w:rsid w:val="13C88AE0"/>
    <w:rsid w:val="13D3527B"/>
    <w:rsid w:val="13EBF414"/>
    <w:rsid w:val="140788FC"/>
    <w:rsid w:val="14571B6A"/>
    <w:rsid w:val="146B46C1"/>
    <w:rsid w:val="146CFAF1"/>
    <w:rsid w:val="14836893"/>
    <w:rsid w:val="14C48E63"/>
    <w:rsid w:val="1534E943"/>
    <w:rsid w:val="159DB0FB"/>
    <w:rsid w:val="15A6EFA8"/>
    <w:rsid w:val="15D1892D"/>
    <w:rsid w:val="15D97B4F"/>
    <w:rsid w:val="160DC608"/>
    <w:rsid w:val="162FBBFB"/>
    <w:rsid w:val="166488A5"/>
    <w:rsid w:val="16C760F2"/>
    <w:rsid w:val="16D5F534"/>
    <w:rsid w:val="16DAAEFA"/>
    <w:rsid w:val="174FD4FD"/>
    <w:rsid w:val="17EF7AA5"/>
    <w:rsid w:val="180D0FBF"/>
    <w:rsid w:val="183BA387"/>
    <w:rsid w:val="18664DE6"/>
    <w:rsid w:val="186D212A"/>
    <w:rsid w:val="18DA4168"/>
    <w:rsid w:val="18E5E818"/>
    <w:rsid w:val="18F5E594"/>
    <w:rsid w:val="1929467C"/>
    <w:rsid w:val="1971D2F5"/>
    <w:rsid w:val="19A93685"/>
    <w:rsid w:val="1A1C064F"/>
    <w:rsid w:val="1A8F57EF"/>
    <w:rsid w:val="1AB6AD09"/>
    <w:rsid w:val="1AFF5D63"/>
    <w:rsid w:val="1B200B35"/>
    <w:rsid w:val="1BA79919"/>
    <w:rsid w:val="1BB80624"/>
    <w:rsid w:val="1BCF70EA"/>
    <w:rsid w:val="1BFB9EAC"/>
    <w:rsid w:val="1C784E98"/>
    <w:rsid w:val="1CA85619"/>
    <w:rsid w:val="1CA89662"/>
    <w:rsid w:val="1CAA344B"/>
    <w:rsid w:val="1CE41CA7"/>
    <w:rsid w:val="1CF8C7D9"/>
    <w:rsid w:val="1D0BB5FA"/>
    <w:rsid w:val="1D115E66"/>
    <w:rsid w:val="1D1ED446"/>
    <w:rsid w:val="1DE91450"/>
    <w:rsid w:val="1E0F14DA"/>
    <w:rsid w:val="1EAEF874"/>
    <w:rsid w:val="1EB95D7F"/>
    <w:rsid w:val="1EE4D309"/>
    <w:rsid w:val="1EFDF2D0"/>
    <w:rsid w:val="1F48A406"/>
    <w:rsid w:val="1F843EA0"/>
    <w:rsid w:val="1FEA3391"/>
    <w:rsid w:val="1FF45CE5"/>
    <w:rsid w:val="2116EDE7"/>
    <w:rsid w:val="211F5119"/>
    <w:rsid w:val="212E235D"/>
    <w:rsid w:val="2159D48A"/>
    <w:rsid w:val="217DA56E"/>
    <w:rsid w:val="21A1D270"/>
    <w:rsid w:val="21F17C2D"/>
    <w:rsid w:val="22854798"/>
    <w:rsid w:val="2293A383"/>
    <w:rsid w:val="229D7C0D"/>
    <w:rsid w:val="23374A77"/>
    <w:rsid w:val="2338611F"/>
    <w:rsid w:val="2378A3A3"/>
    <w:rsid w:val="238105B0"/>
    <w:rsid w:val="23972009"/>
    <w:rsid w:val="23BE94F9"/>
    <w:rsid w:val="25137CAB"/>
    <w:rsid w:val="251BD13D"/>
    <w:rsid w:val="25357E7B"/>
    <w:rsid w:val="255BC75F"/>
    <w:rsid w:val="2570DD41"/>
    <w:rsid w:val="262581A2"/>
    <w:rsid w:val="26606BAD"/>
    <w:rsid w:val="26A2D0CF"/>
    <w:rsid w:val="26B2CAEF"/>
    <w:rsid w:val="270C6EDF"/>
    <w:rsid w:val="271C1433"/>
    <w:rsid w:val="278D5AAB"/>
    <w:rsid w:val="27BBEC0C"/>
    <w:rsid w:val="27BF0BDB"/>
    <w:rsid w:val="28001BF3"/>
    <w:rsid w:val="2815F2FD"/>
    <w:rsid w:val="286E806F"/>
    <w:rsid w:val="2949A4A1"/>
    <w:rsid w:val="2A0FF9E0"/>
    <w:rsid w:val="2A30DB22"/>
    <w:rsid w:val="2A8522A0"/>
    <w:rsid w:val="2ABCB489"/>
    <w:rsid w:val="2B1F9A1E"/>
    <w:rsid w:val="2B5C0B3E"/>
    <w:rsid w:val="2B69D0ED"/>
    <w:rsid w:val="2B6B7610"/>
    <w:rsid w:val="2B9BCD54"/>
    <w:rsid w:val="2BA231EE"/>
    <w:rsid w:val="2BAAD816"/>
    <w:rsid w:val="2BBFE9DF"/>
    <w:rsid w:val="2C03C417"/>
    <w:rsid w:val="2D7D16B4"/>
    <w:rsid w:val="2DB7E7F0"/>
    <w:rsid w:val="2DD5C779"/>
    <w:rsid w:val="2DFBD4B1"/>
    <w:rsid w:val="2E1FF43D"/>
    <w:rsid w:val="2E36389E"/>
    <w:rsid w:val="2E573AE0"/>
    <w:rsid w:val="2ED9D2B0"/>
    <w:rsid w:val="2EF7BF94"/>
    <w:rsid w:val="2FF0D1A7"/>
    <w:rsid w:val="30297B1F"/>
    <w:rsid w:val="302DEE7D"/>
    <w:rsid w:val="3031258B"/>
    <w:rsid w:val="3052D588"/>
    <w:rsid w:val="30566AEE"/>
    <w:rsid w:val="3064CCE1"/>
    <w:rsid w:val="308E0BBF"/>
    <w:rsid w:val="309B85BF"/>
    <w:rsid w:val="31A2C977"/>
    <w:rsid w:val="31FBDC45"/>
    <w:rsid w:val="329814E3"/>
    <w:rsid w:val="32BB28B6"/>
    <w:rsid w:val="331825BC"/>
    <w:rsid w:val="33A29763"/>
    <w:rsid w:val="33A87203"/>
    <w:rsid w:val="33D7853C"/>
    <w:rsid w:val="3414D823"/>
    <w:rsid w:val="3428E853"/>
    <w:rsid w:val="3446C856"/>
    <w:rsid w:val="344C6897"/>
    <w:rsid w:val="34756420"/>
    <w:rsid w:val="3529ED96"/>
    <w:rsid w:val="35472CC7"/>
    <w:rsid w:val="35491434"/>
    <w:rsid w:val="35867EA9"/>
    <w:rsid w:val="36084DCE"/>
    <w:rsid w:val="363CD727"/>
    <w:rsid w:val="36526CAE"/>
    <w:rsid w:val="36706148"/>
    <w:rsid w:val="367F2610"/>
    <w:rsid w:val="3681DEA3"/>
    <w:rsid w:val="368E742D"/>
    <w:rsid w:val="36B7CC22"/>
    <w:rsid w:val="36B91D04"/>
    <w:rsid w:val="37096F3E"/>
    <w:rsid w:val="3744C036"/>
    <w:rsid w:val="374F5661"/>
    <w:rsid w:val="381A2AAF"/>
    <w:rsid w:val="3887BC6F"/>
    <w:rsid w:val="38F1EC21"/>
    <w:rsid w:val="39748F52"/>
    <w:rsid w:val="39829700"/>
    <w:rsid w:val="39CD705E"/>
    <w:rsid w:val="39CED64F"/>
    <w:rsid w:val="3AD5CCB1"/>
    <w:rsid w:val="3B0BEF1F"/>
    <w:rsid w:val="3B204298"/>
    <w:rsid w:val="3B2D0D3F"/>
    <w:rsid w:val="3BA950FF"/>
    <w:rsid w:val="3C1BAFD2"/>
    <w:rsid w:val="3C9F827F"/>
    <w:rsid w:val="3CF4D6D4"/>
    <w:rsid w:val="3D18865E"/>
    <w:rsid w:val="3D1FB97A"/>
    <w:rsid w:val="3D7C726A"/>
    <w:rsid w:val="3DDF7579"/>
    <w:rsid w:val="3E004BB6"/>
    <w:rsid w:val="3E016CC7"/>
    <w:rsid w:val="3E02224D"/>
    <w:rsid w:val="3E1BCA02"/>
    <w:rsid w:val="3E95B62C"/>
    <w:rsid w:val="3EB7EE92"/>
    <w:rsid w:val="3EBDBEBE"/>
    <w:rsid w:val="3EC0D84B"/>
    <w:rsid w:val="3EF7E400"/>
    <w:rsid w:val="3F029DAA"/>
    <w:rsid w:val="3F373498"/>
    <w:rsid w:val="3F72E7A9"/>
    <w:rsid w:val="3F838176"/>
    <w:rsid w:val="3F96A437"/>
    <w:rsid w:val="400186F5"/>
    <w:rsid w:val="404574B5"/>
    <w:rsid w:val="405110CB"/>
    <w:rsid w:val="4056E1F4"/>
    <w:rsid w:val="407F42D6"/>
    <w:rsid w:val="40DEED23"/>
    <w:rsid w:val="412F745C"/>
    <w:rsid w:val="4195381A"/>
    <w:rsid w:val="41F74DF3"/>
    <w:rsid w:val="420E73C1"/>
    <w:rsid w:val="422F84C2"/>
    <w:rsid w:val="424AADC1"/>
    <w:rsid w:val="426B5F3B"/>
    <w:rsid w:val="429731FD"/>
    <w:rsid w:val="42D36347"/>
    <w:rsid w:val="42EAC234"/>
    <w:rsid w:val="43430BA9"/>
    <w:rsid w:val="43619B58"/>
    <w:rsid w:val="43661E9A"/>
    <w:rsid w:val="43A0C27E"/>
    <w:rsid w:val="43CC96C4"/>
    <w:rsid w:val="43FF89EF"/>
    <w:rsid w:val="44133CE9"/>
    <w:rsid w:val="4441E9C0"/>
    <w:rsid w:val="448FADED"/>
    <w:rsid w:val="44CA8F2C"/>
    <w:rsid w:val="44D02EE4"/>
    <w:rsid w:val="44E8E2D7"/>
    <w:rsid w:val="4502D4B8"/>
    <w:rsid w:val="450B5C35"/>
    <w:rsid w:val="45140D6C"/>
    <w:rsid w:val="45360D8B"/>
    <w:rsid w:val="45504AC1"/>
    <w:rsid w:val="45672584"/>
    <w:rsid w:val="45B55A9E"/>
    <w:rsid w:val="4604BE38"/>
    <w:rsid w:val="46ADFC2C"/>
    <w:rsid w:val="470ED7D0"/>
    <w:rsid w:val="478C6058"/>
    <w:rsid w:val="478C81C6"/>
    <w:rsid w:val="47973DEC"/>
    <w:rsid w:val="47F505F2"/>
    <w:rsid w:val="481A4BC8"/>
    <w:rsid w:val="482C4437"/>
    <w:rsid w:val="4861E22B"/>
    <w:rsid w:val="48838863"/>
    <w:rsid w:val="489EC646"/>
    <w:rsid w:val="48E37B41"/>
    <w:rsid w:val="48F1BBBF"/>
    <w:rsid w:val="48FA9CCA"/>
    <w:rsid w:val="490BB9BF"/>
    <w:rsid w:val="497122A3"/>
    <w:rsid w:val="498880D7"/>
    <w:rsid w:val="498D94A2"/>
    <w:rsid w:val="49B968B3"/>
    <w:rsid w:val="49CDF11D"/>
    <w:rsid w:val="4A2CDA76"/>
    <w:rsid w:val="4A5851EC"/>
    <w:rsid w:val="4A6011FF"/>
    <w:rsid w:val="4ACA3885"/>
    <w:rsid w:val="4AE538FA"/>
    <w:rsid w:val="4B4B38A1"/>
    <w:rsid w:val="4B98BBB6"/>
    <w:rsid w:val="4C01635C"/>
    <w:rsid w:val="4C1DDC2D"/>
    <w:rsid w:val="4C363FA8"/>
    <w:rsid w:val="4C442B44"/>
    <w:rsid w:val="4D4283E9"/>
    <w:rsid w:val="4DA1BC4A"/>
    <w:rsid w:val="4E2A170D"/>
    <w:rsid w:val="4E2BCF5F"/>
    <w:rsid w:val="4E882E25"/>
    <w:rsid w:val="4F2663DC"/>
    <w:rsid w:val="4F694C71"/>
    <w:rsid w:val="4FAE57B8"/>
    <w:rsid w:val="4FF9213E"/>
    <w:rsid w:val="500B9F10"/>
    <w:rsid w:val="509FEE74"/>
    <w:rsid w:val="51F6045C"/>
    <w:rsid w:val="526BFB96"/>
    <w:rsid w:val="52708AF1"/>
    <w:rsid w:val="52A7F389"/>
    <w:rsid w:val="52F11807"/>
    <w:rsid w:val="537E5FF2"/>
    <w:rsid w:val="538980BF"/>
    <w:rsid w:val="53C36222"/>
    <w:rsid w:val="53F84CC8"/>
    <w:rsid w:val="5407AA89"/>
    <w:rsid w:val="5431617D"/>
    <w:rsid w:val="5472A94A"/>
    <w:rsid w:val="5477FE03"/>
    <w:rsid w:val="54854867"/>
    <w:rsid w:val="54C6425F"/>
    <w:rsid w:val="54C7465D"/>
    <w:rsid w:val="54EF34ED"/>
    <w:rsid w:val="54F953EF"/>
    <w:rsid w:val="54FB1716"/>
    <w:rsid w:val="551CF926"/>
    <w:rsid w:val="557955BE"/>
    <w:rsid w:val="55B33F3F"/>
    <w:rsid w:val="566637EA"/>
    <w:rsid w:val="576B3FED"/>
    <w:rsid w:val="57D7B9FB"/>
    <w:rsid w:val="58443546"/>
    <w:rsid w:val="58CDF03D"/>
    <w:rsid w:val="58D88E42"/>
    <w:rsid w:val="58F8B20F"/>
    <w:rsid w:val="5909A66E"/>
    <w:rsid w:val="5937BEC3"/>
    <w:rsid w:val="5A2293BF"/>
    <w:rsid w:val="5A8B6234"/>
    <w:rsid w:val="5B91E6FC"/>
    <w:rsid w:val="5BD48601"/>
    <w:rsid w:val="5C27941A"/>
    <w:rsid w:val="5C88F9CE"/>
    <w:rsid w:val="5C99CD51"/>
    <w:rsid w:val="5DB6F54C"/>
    <w:rsid w:val="5DBF3F1B"/>
    <w:rsid w:val="5DF9C66C"/>
    <w:rsid w:val="5E69122A"/>
    <w:rsid w:val="5E8F3E07"/>
    <w:rsid w:val="5E92B966"/>
    <w:rsid w:val="5E9A32AB"/>
    <w:rsid w:val="5F05B0A5"/>
    <w:rsid w:val="5F100A8C"/>
    <w:rsid w:val="5F4613C5"/>
    <w:rsid w:val="5F6DC95F"/>
    <w:rsid w:val="5FDCAA8B"/>
    <w:rsid w:val="6001D6EE"/>
    <w:rsid w:val="6074BF85"/>
    <w:rsid w:val="61B3A176"/>
    <w:rsid w:val="6285D355"/>
    <w:rsid w:val="628E597E"/>
    <w:rsid w:val="62B8A20B"/>
    <w:rsid w:val="62E16998"/>
    <w:rsid w:val="62F5C083"/>
    <w:rsid w:val="63579CD4"/>
    <w:rsid w:val="63981B0D"/>
    <w:rsid w:val="63A367EB"/>
    <w:rsid w:val="63E05D62"/>
    <w:rsid w:val="643D63F0"/>
    <w:rsid w:val="647F138B"/>
    <w:rsid w:val="64C16E56"/>
    <w:rsid w:val="64FA747C"/>
    <w:rsid w:val="6514196C"/>
    <w:rsid w:val="6514C082"/>
    <w:rsid w:val="653AF493"/>
    <w:rsid w:val="6556896C"/>
    <w:rsid w:val="65BFFEF9"/>
    <w:rsid w:val="65E68ED1"/>
    <w:rsid w:val="65EB3740"/>
    <w:rsid w:val="663B0A1A"/>
    <w:rsid w:val="66563396"/>
    <w:rsid w:val="66933387"/>
    <w:rsid w:val="66A08F94"/>
    <w:rsid w:val="66C55E5C"/>
    <w:rsid w:val="6708CC5D"/>
    <w:rsid w:val="676B41AB"/>
    <w:rsid w:val="67904922"/>
    <w:rsid w:val="67B3DF0B"/>
    <w:rsid w:val="67B7B0B0"/>
    <w:rsid w:val="67D987A2"/>
    <w:rsid w:val="67E3E457"/>
    <w:rsid w:val="67EF9005"/>
    <w:rsid w:val="682389F8"/>
    <w:rsid w:val="6833D3A1"/>
    <w:rsid w:val="684B11D4"/>
    <w:rsid w:val="685EEDA6"/>
    <w:rsid w:val="68686B08"/>
    <w:rsid w:val="6881C8E1"/>
    <w:rsid w:val="689AD089"/>
    <w:rsid w:val="68A01F78"/>
    <w:rsid w:val="68CC876F"/>
    <w:rsid w:val="68D70AEB"/>
    <w:rsid w:val="690B3284"/>
    <w:rsid w:val="69131CE3"/>
    <w:rsid w:val="692E3B7A"/>
    <w:rsid w:val="69927938"/>
    <w:rsid w:val="69BF8EFD"/>
    <w:rsid w:val="6A693E38"/>
    <w:rsid w:val="6A7D870F"/>
    <w:rsid w:val="6B1C0AD3"/>
    <w:rsid w:val="6B246E55"/>
    <w:rsid w:val="6B56902A"/>
    <w:rsid w:val="6B8EA1BA"/>
    <w:rsid w:val="6BA66CD0"/>
    <w:rsid w:val="6BCFAD92"/>
    <w:rsid w:val="6BD71A11"/>
    <w:rsid w:val="6C618A8A"/>
    <w:rsid w:val="6CA0B9E2"/>
    <w:rsid w:val="6CC02849"/>
    <w:rsid w:val="6D43A283"/>
    <w:rsid w:val="6D6187CC"/>
    <w:rsid w:val="6D98E39C"/>
    <w:rsid w:val="6DAF4A83"/>
    <w:rsid w:val="6DBC75B7"/>
    <w:rsid w:val="6DE71255"/>
    <w:rsid w:val="6E0CE69E"/>
    <w:rsid w:val="6E21AA6E"/>
    <w:rsid w:val="6E461030"/>
    <w:rsid w:val="6E4E7E94"/>
    <w:rsid w:val="6E71F4BE"/>
    <w:rsid w:val="6F17FF99"/>
    <w:rsid w:val="6F9BD702"/>
    <w:rsid w:val="7012920E"/>
    <w:rsid w:val="703DDD7B"/>
    <w:rsid w:val="7056DF9E"/>
    <w:rsid w:val="706CECBA"/>
    <w:rsid w:val="709A25C1"/>
    <w:rsid w:val="70CA0467"/>
    <w:rsid w:val="7136AEF1"/>
    <w:rsid w:val="71F7D1F5"/>
    <w:rsid w:val="71FC044F"/>
    <w:rsid w:val="7223770B"/>
    <w:rsid w:val="724EB7E8"/>
    <w:rsid w:val="72505F0E"/>
    <w:rsid w:val="72A502CC"/>
    <w:rsid w:val="72DBCD55"/>
    <w:rsid w:val="73540307"/>
    <w:rsid w:val="735D2BB7"/>
    <w:rsid w:val="73B98765"/>
    <w:rsid w:val="7407CC86"/>
    <w:rsid w:val="741E18FC"/>
    <w:rsid w:val="746C0C99"/>
    <w:rsid w:val="7546A975"/>
    <w:rsid w:val="756CD2A3"/>
    <w:rsid w:val="758F3432"/>
    <w:rsid w:val="75FD71B2"/>
    <w:rsid w:val="76146BED"/>
    <w:rsid w:val="76476116"/>
    <w:rsid w:val="76710139"/>
    <w:rsid w:val="76C019C6"/>
    <w:rsid w:val="77330405"/>
    <w:rsid w:val="77834CBC"/>
    <w:rsid w:val="779C9695"/>
    <w:rsid w:val="77C98655"/>
    <w:rsid w:val="78183E59"/>
    <w:rsid w:val="78582BEB"/>
    <w:rsid w:val="786D94A9"/>
    <w:rsid w:val="788A6F3A"/>
    <w:rsid w:val="78911E3D"/>
    <w:rsid w:val="78CA385A"/>
    <w:rsid w:val="78DC47DB"/>
    <w:rsid w:val="78DD67F2"/>
    <w:rsid w:val="791CF35F"/>
    <w:rsid w:val="799C7005"/>
    <w:rsid w:val="7A7D64D0"/>
    <w:rsid w:val="7A9E866B"/>
    <w:rsid w:val="7AAA0A1F"/>
    <w:rsid w:val="7ABA19CF"/>
    <w:rsid w:val="7B07EFAC"/>
    <w:rsid w:val="7B0CCC2F"/>
    <w:rsid w:val="7B533CAE"/>
    <w:rsid w:val="7B5556D7"/>
    <w:rsid w:val="7B6D5F1E"/>
    <w:rsid w:val="7BAE7956"/>
    <w:rsid w:val="7C76BF57"/>
    <w:rsid w:val="7C9BEAD4"/>
    <w:rsid w:val="7CC9E5AD"/>
    <w:rsid w:val="7D0EE288"/>
    <w:rsid w:val="7D633AD5"/>
    <w:rsid w:val="7D851676"/>
    <w:rsid w:val="7DB39794"/>
    <w:rsid w:val="7DF38488"/>
    <w:rsid w:val="7E12B87F"/>
    <w:rsid w:val="7E5CED4E"/>
    <w:rsid w:val="7E854A1D"/>
    <w:rsid w:val="7F504AEC"/>
    <w:rsid w:val="7F70E274"/>
    <w:rsid w:val="7F888786"/>
    <w:rsid w:val="7FB4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9AA22"/>
  <w15:chartTrackingRefBased/>
  <w15:docId w15:val="{EACD474D-E4A7-214B-A42C-03AC59C1F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uiPriority w:val="9"/>
    <w:unhideWhenUsed/>
    <w:qFormat/>
    <w:rsid w:val="663B0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rsid w:val="663B0A1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B3754"/>
    <w:rPr>
      <w:color w:val="808080"/>
    </w:rPr>
  </w:style>
  <w:style w:type="table" w:styleId="Tabelacomgrade">
    <w:name w:val="Table Grid"/>
    <w:basedOn w:val="Tabelanormal"/>
    <w:uiPriority w:val="39"/>
    <w:rsid w:val="003B2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042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042F7"/>
  </w:style>
  <w:style w:type="paragraph" w:styleId="Rodap">
    <w:name w:val="footer"/>
    <w:basedOn w:val="Normal"/>
    <w:link w:val="RodapChar"/>
    <w:uiPriority w:val="99"/>
    <w:unhideWhenUsed/>
    <w:rsid w:val="00A042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042F7"/>
  </w:style>
  <w:style w:type="character" w:styleId="Hyperlink">
    <w:name w:val="Hyperlink"/>
    <w:basedOn w:val="Fontepargpadro"/>
    <w:uiPriority w:val="99"/>
    <w:unhideWhenUsed/>
    <w:rsid w:val="0098549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8549C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70358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0358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0358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0358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03581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3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3581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56508E"/>
    <w:pPr>
      <w:spacing w:after="0" w:line="240" w:lineRule="auto"/>
    </w:pPr>
  </w:style>
  <w:style w:type="paragraph" w:styleId="Subttulo">
    <w:name w:val="Subtitle"/>
    <w:basedOn w:val="Normal"/>
    <w:next w:val="Normal"/>
    <w:link w:val="SubttuloChar"/>
    <w:uiPriority w:val="11"/>
    <w:qFormat/>
    <w:rsid w:val="008757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7575A"/>
    <w:rPr>
      <w:rFonts w:eastAsiaTheme="minorEastAsia"/>
      <w:color w:val="5A5A5A" w:themeColor="text1" w:themeTint="A5"/>
      <w:spacing w:val="15"/>
    </w:rPr>
  </w:style>
  <w:style w:type="character" w:styleId="Nmerodelinha">
    <w:name w:val="line number"/>
    <w:basedOn w:val="Fontepargpadro"/>
    <w:uiPriority w:val="99"/>
    <w:semiHidden/>
    <w:unhideWhenUsed/>
    <w:rsid w:val="00AF18F3"/>
  </w:style>
  <w:style w:type="paragraph" w:styleId="Reviso">
    <w:name w:val="Revision"/>
    <w:hidden/>
    <w:uiPriority w:val="99"/>
    <w:semiHidden/>
    <w:rsid w:val="006419C1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95206F"/>
    <w:pPr>
      <w:ind w:left="720"/>
      <w:contextualSpacing/>
    </w:pPr>
  </w:style>
  <w:style w:type="character" w:customStyle="1" w:styleId="UnresolvedMention1">
    <w:name w:val="Unresolved Mention1"/>
    <w:basedOn w:val="Fontepargpadro"/>
    <w:uiPriority w:val="99"/>
    <w:semiHidden/>
    <w:unhideWhenUsed/>
    <w:rsid w:val="00466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7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6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9489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3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7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E179A384584247B3C501207537D5C3" ma:contentTypeVersion="9" ma:contentTypeDescription="Crie um novo documento." ma:contentTypeScope="" ma:versionID="b0588aeccafeb1ce21f1952ee149c4d4">
  <xsd:schema xmlns:xsd="http://www.w3.org/2001/XMLSchema" xmlns:xs="http://www.w3.org/2001/XMLSchema" xmlns:p="http://schemas.microsoft.com/office/2006/metadata/properties" xmlns:ns3="c5cd3c52-5d0e-42c5-951b-75204401f004" targetNamespace="http://schemas.microsoft.com/office/2006/metadata/properties" ma:root="true" ma:fieldsID="3f2fb943a3e0ecf48ecd40eda579791b" ns3:_="">
    <xsd:import namespace="c5cd3c52-5d0e-42c5-951b-75204401f0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d3c52-5d0e-42c5-951b-75204401f0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A9C21-AA6C-437D-8F21-3913DF13E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d3c52-5d0e-42c5-951b-75204401f0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3E71A-EAD4-4E10-B42B-A9D1EC97C6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DB4EF-C353-42F0-84D5-0CFF7283B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CCCEE0-6364-4631-AA75-D5C35DAEE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2011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 maximo</dc:creator>
  <cp:keywords/>
  <dc:description/>
  <cp:lastModifiedBy>Julia Nogueira Gomes</cp:lastModifiedBy>
  <cp:revision>114</cp:revision>
  <cp:lastPrinted>2023-09-29T17:21:00Z</cp:lastPrinted>
  <dcterms:created xsi:type="dcterms:W3CDTF">2021-12-28T17:48:00Z</dcterms:created>
  <dcterms:modified xsi:type="dcterms:W3CDTF">2026-01-21T12:56:00Z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0x01010040E179A384584247B3C501207537D5C3</vt:lpwstr>
  </property>
</Properties>
</file>